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RÉCEPTION DE TRAVAUX · MODÈLE D'ATTESTATION</w:t>
      </w:r>
    </w:p>
    <w:bookmarkStart w:id="19" w:name="X10b2c18a26c075ac758c65d0da55c8918944000"/>
    <w:p>
      <w:pPr>
        <w:pStyle w:val="Heading1"/>
      </w:pPr>
      <w:r>
        <w:t xml:space="preserve">Quitus de levée de réserve : attestation de clôture, réserve par réserve</w:t>
      </w:r>
    </w:p>
    <w:p>
      <w:pPr>
        <w:pStyle w:val="FirstParagraph"/>
      </w:pPr>
      <w:r>
        <w:t xml:space="preserve">Ce formulaire atteste qu'une réserve formulée lors de la réception a été corrigée, contrôlée contradictoirement et acceptée à une date donnée. Un formulaire par réserve : la validation reste ciblée, rattachée à un site, à un équipement et à des preuves d'exécution, sans valoir renonciation générale aux garanties ni aux recours.</w:t>
      </w:r>
    </w:p>
    <w:p>
      <w:pPr>
        <w:pStyle w:val="BodyText"/>
      </w:pPr>
      <w:r>
        <w:rPr>
          <w:b/>
          <w:bCs/>
        </w:rPr>
        <w:t xml:space="preserve">Important :</w:t>
      </w:r>
      <w:r>
        <w:t xml:space="preserve"> </w:t>
      </w:r>
      <w:r>
        <w:t xml:space="preserve">modèle fourni à titre indicatif, à adapter et à faire valider avant usage. Sa forme et sa portée dépendent du contrat, du marché et du contexte de réception. Les références légales citées sont à vérifier au texte en vigueur à la date de signature.</w:t>
      </w:r>
    </w:p>
    <w:bookmarkStart w:id="9" w:name="références-de-lopération"/>
    <w:p>
      <w:pPr>
        <w:pStyle w:val="Heading2"/>
      </w:pPr>
      <w:r>
        <w:t xml:space="preserve">1</w:t>
      </w:r>
      <w:r>
        <w:t xml:space="preserve"> </w:t>
      </w:r>
      <w:r>
        <w:t xml:space="preserve">Références de l'opération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Champ</w:t>
            </w:r>
          </w:p>
        </w:tc>
        <w:tc>
          <w:tcPr/>
          <w:p>
            <w:pPr>
              <w:pStyle w:val="Compact"/>
            </w:pPr>
            <w:r>
              <w:t xml:space="preserve">À renseigner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Opération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Marché / contrat (référence, date)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Lot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Site (adresse)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Zone (bâtiment, niveau, local)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Équipement (désignation, repère)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Procès-verbal de réception (référence, date)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Cadre applicable</w:t>
            </w:r>
          </w:p>
        </w:tc>
        <w:tc>
          <w:tcPr/>
          <w:p>
            <w:pPr>
              <w:pStyle w:val="Compact"/>
            </w:pPr>
            <w:r>
              <w:t xml:space="preserve">☐ Marché privé    ☐ Marché public (CCAG-Travaux 2021)    ☐ VEFA</w:t>
            </w:r>
          </w:p>
        </w:tc>
      </w:tr>
    </w:tbl>
    <w:bookmarkEnd w:id="9"/>
    <w:bookmarkStart w:id="10" w:name="réserve-concernée"/>
    <w:p>
      <w:pPr>
        <w:pStyle w:val="Heading2"/>
      </w:pPr>
      <w:r>
        <w:t xml:space="preserve">2</w:t>
      </w:r>
      <w:r>
        <w:t xml:space="preserve"> </w:t>
      </w:r>
      <w:r>
        <w:t xml:space="preserve">Réserve concernée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Champ</w:t>
            </w:r>
          </w:p>
        </w:tc>
        <w:tc>
          <w:tcPr/>
          <w:p>
            <w:pPr>
              <w:pStyle w:val="Compact"/>
            </w:pPr>
            <w:r>
              <w:t xml:space="preserve">À renseigner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Numéro de la réserve (tel qu'au PV de réception)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Libellé précis de la réserve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Nature du constat initial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 du constat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Délai de reprise convenu</w:t>
            </w: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X2d261811df36a6d229c977106bdb785a9ba3952"/>
    <w:p>
      <w:pPr>
        <w:pStyle w:val="Heading2"/>
      </w:pPr>
      <w:r>
        <w:t xml:space="preserve">3</w:t>
      </w:r>
      <w:r>
        <w:t xml:space="preserve"> </w:t>
      </w:r>
      <w:r>
        <w:t xml:space="preserve">Correction réalisée et résultat du contrôle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Champ</w:t>
            </w:r>
          </w:p>
        </w:tc>
        <w:tc>
          <w:tcPr/>
          <w:p>
            <w:pPr>
              <w:pStyle w:val="Compact"/>
            </w:pPr>
            <w:r>
              <w:t xml:space="preserve">À renseigner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Correction réalisée (description)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Entreprise titulaire responsable de la reprise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Intervenant ayant exécuté la reprise (le cas échéant, sous-traitant)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 de reprise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 du contrôle contradictoire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Méthode de contrôle (visuel, mesure, essai)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Résultat du contrôle</w:t>
            </w:r>
          </w:p>
        </w:tc>
        <w:tc>
          <w:tcPr/>
          <w:p>
            <w:pPr>
              <w:pStyle w:val="Compact"/>
            </w:pPr>
            <w:r>
              <w:t xml:space="preserve">☐ Conforme : réserve clôturée    ☐ Non conforme : réserve maintenue</w:t>
            </w:r>
          </w:p>
        </w:tc>
      </w:tr>
    </w:tbl>
    <w:bookmarkEnd w:id="11"/>
    <w:bookmarkStart w:id="12" w:name="observations-et-preuves-dexécution"/>
    <w:p>
      <w:pPr>
        <w:pStyle w:val="Heading2"/>
      </w:pPr>
      <w:r>
        <w:t xml:space="preserve">4</w:t>
      </w:r>
      <w:r>
        <w:t xml:space="preserve"> </w:t>
      </w:r>
      <w:r>
        <w:t xml:space="preserve">Observations et preuves d'exécution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Champ</w:t>
            </w:r>
          </w:p>
        </w:tc>
        <w:tc>
          <w:tcPr/>
          <w:p>
            <w:pPr>
              <w:pStyle w:val="Compact"/>
            </w:pPr>
            <w:r>
              <w:t xml:space="preserve">À renseigner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Observations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Pièces annexées</w:t>
      </w:r>
      <w:r>
        <w:t xml:space="preserve"> </w:t>
      </w:r>
      <w:r>
        <w:t xml:space="preserve">(cocher et numéroter) :</w:t>
      </w:r>
    </w:p>
    <w:p>
      <w:pPr>
        <w:pStyle w:val="Compact"/>
        <w:numPr>
          <w:ilvl w:val="0"/>
          <w:numId w:val="1001"/>
        </w:numPr>
      </w:pPr>
      <w:r>
        <w:t xml:space="preserve">Rapport d'intervention — annexe n° ____</w:t>
      </w:r>
    </w:p>
    <w:p>
      <w:pPr>
        <w:pStyle w:val="Compact"/>
        <w:numPr>
          <w:ilvl w:val="0"/>
          <w:numId w:val="1001"/>
        </w:numPr>
      </w:pPr>
      <w:r>
        <w:t xml:space="preserve">Mesures ou résultats d'essai — annexe n° ____</w:t>
      </w:r>
    </w:p>
    <w:p>
      <w:pPr>
        <w:pStyle w:val="Compact"/>
        <w:numPr>
          <w:ilvl w:val="0"/>
          <w:numId w:val="1001"/>
        </w:numPr>
      </w:pPr>
      <w:r>
        <w:t xml:space="preserve">Photographies avant correction — annexe n° ____</w:t>
      </w:r>
    </w:p>
    <w:p>
      <w:pPr>
        <w:pStyle w:val="Compact"/>
        <w:numPr>
          <w:ilvl w:val="0"/>
          <w:numId w:val="1001"/>
        </w:numPr>
      </w:pPr>
      <w:r>
        <w:t xml:space="preserve">Photographies après correction — annexe n° ____</w:t>
      </w:r>
    </w:p>
    <w:p>
      <w:pPr>
        <w:pStyle w:val="Compact"/>
        <w:numPr>
          <w:ilvl w:val="0"/>
          <w:numId w:val="1001"/>
        </w:numPr>
      </w:pPr>
      <w:r>
        <w:t xml:space="preserve">Autre pièce : ______________________ — annexe n° ____</w:t>
      </w:r>
    </w:p>
    <w:bookmarkEnd w:id="12"/>
    <w:bookmarkStart w:id="13" w:name="réserves-restant-ouvertes"/>
    <w:p>
      <w:pPr>
        <w:pStyle w:val="Heading2"/>
      </w:pPr>
      <w:r>
        <w:t xml:space="preserve">5</w:t>
      </w:r>
      <w:r>
        <w:t xml:space="preserve"> </w:t>
      </w:r>
      <w:r>
        <w:t xml:space="preserve">Réserves restant ouvertes</w:t>
      </w:r>
    </w:p>
    <w:p>
      <w:pPr>
        <w:pStyle w:val="FirstParagraph"/>
      </w:pPr>
      <w:r>
        <w:t xml:space="preserve">Les réserves ci-dessous ne sont pas couvertes par la présente attestation. Elles demeurent ouvertes jusqu'à leur propre contrôle et feront l'objet d'une attestation distincte.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N° réserve</w:t>
            </w:r>
          </w:p>
        </w:tc>
        <w:tc>
          <w:tcPr/>
          <w:p>
            <w:pPr>
              <w:pStyle w:val="Compact"/>
            </w:pPr>
            <w:r>
              <w:t xml:space="preserve">Libellé</w:t>
            </w:r>
          </w:p>
        </w:tc>
        <w:tc>
          <w:tcPr/>
          <w:p>
            <w:pPr>
              <w:pStyle w:val="Compact"/>
            </w:pPr>
            <w:r>
              <w:t xml:space="preserve">Zone / équipement</w:t>
            </w:r>
          </w:p>
        </w:tc>
        <w:tc>
          <w:tcPr/>
          <w:p>
            <w:pPr>
              <w:pStyle w:val="Compact"/>
            </w:pPr>
            <w:r>
              <w:t xml:space="preserve">Échéance de reprise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portée-de-lattestation"/>
    <w:p>
      <w:pPr>
        <w:pStyle w:val="Heading2"/>
      </w:pPr>
      <w:r>
        <w:t xml:space="preserve">6</w:t>
      </w:r>
      <w:r>
        <w:t xml:space="preserve"> </w:t>
      </w:r>
      <w:r>
        <w:t xml:space="preserve">Portée de l'attestation</w:t>
      </w:r>
    </w:p>
    <w:p>
      <w:pPr>
        <w:pStyle w:val="FirstParagraph"/>
      </w:pPr>
      <w:r>
        <w:t xml:space="preserve">Les signataires reconnaissent que :</w:t>
      </w:r>
    </w:p>
    <w:p>
      <w:pPr>
        <w:pStyle w:val="Compact"/>
        <w:numPr>
          <w:ilvl w:val="0"/>
          <w:numId w:val="1002"/>
        </w:numPr>
      </w:pPr>
      <w:r>
        <w:t xml:space="preserve">La présente attestation constate, d'un commun accord, l'exécution de la reprise portant sur la seule réserve identifiée à la rubrique 2, à la date du contrôle indiquée à la rubrique 3. Sa portée est limitée aux constats consignés.</w:t>
      </w:r>
    </w:p>
    <w:p>
      <w:pPr>
        <w:pStyle w:val="Compact"/>
        <w:numPr>
          <w:ilvl w:val="0"/>
          <w:numId w:val="1002"/>
        </w:numPr>
      </w:pPr>
      <w:r>
        <w:t xml:space="preserve">Elle ne vaut pas validation des réserves listées à la rubrique 5, ni de toute autre réserve non expressément désignée.</w:t>
      </w:r>
    </w:p>
    <w:p>
      <w:pPr>
        <w:pStyle w:val="Compact"/>
        <w:numPr>
          <w:ilvl w:val="0"/>
          <w:numId w:val="1002"/>
        </w:numPr>
      </w:pPr>
      <w:r>
        <w:t xml:space="preserve">Elle n'emporte, à elle seule, aucune renonciation aux garanties, responsabilités ou recours, notamment la garantie de parfait achèvement d'un an à compter de la réception (article 1792-6 du Code civil) et la garantie décennale (article 1792 du Code civil).</w:t>
      </w:r>
    </w:p>
    <w:p>
      <w:pPr>
        <w:pStyle w:val="Compact"/>
        <w:numPr>
          <w:ilvl w:val="0"/>
          <w:numId w:val="1002"/>
        </w:numPr>
      </w:pPr>
      <w:r>
        <w:t xml:space="preserve">Elle ne modifie pas le régime de la retenue de garantie éventuelle (articles 1 et 2 de la loi n° 71-584 du 16 juillet 1971).</w:t>
      </w:r>
    </w:p>
    <w:p>
      <w:pPr>
        <w:pStyle w:val="Compact"/>
        <w:numPr>
          <w:ilvl w:val="0"/>
          <w:numId w:val="1002"/>
        </w:numPr>
      </w:pPr>
      <w:r>
        <w:t xml:space="preserve">En VEFA, elle porte sur la reprise exécutée par l'entreprise et ne se substitue pas aux engagements du vendeur envers l'acquéreur (article 1642-1 du Code civil).</w:t>
      </w:r>
    </w:p>
    <w:bookmarkEnd w:id="14"/>
    <w:bookmarkStart w:id="15" w:name="signataires"/>
    <w:p>
      <w:pPr>
        <w:pStyle w:val="Heading2"/>
      </w:pPr>
      <w:r>
        <w:t xml:space="preserve">7</w:t>
      </w:r>
      <w:r>
        <w:t xml:space="preserve"> </w:t>
      </w:r>
      <w:r>
        <w:t xml:space="preserve">Signataires</w:t>
      </w:r>
    </w:p>
    <w:p>
      <w:pPr>
        <w:pStyle w:val="FirstParagraph"/>
      </w:pPr>
      <w:r>
        <w:t xml:space="preserve">L'habilitation de chaque signataire (mandat, délégation de pouvoir) est vérifiée avant signature. Un sous-traitant ne signe pas en lieu et place de l'entreprise titulaire.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Partie</w:t>
            </w:r>
          </w:p>
        </w:tc>
        <w:tc>
          <w:tcPr/>
          <w:p>
            <w:pPr>
              <w:pStyle w:val="Compact"/>
            </w:pPr>
            <w:r>
              <w:t xml:space="preserve">Nom et prénom</w:t>
            </w:r>
          </w:p>
        </w:tc>
        <w:tc>
          <w:tcPr/>
          <w:p>
            <w:pPr>
              <w:pStyle w:val="Compact"/>
            </w:pPr>
            <w:r>
              <w:t xml:space="preserve">Fonction</w:t>
            </w:r>
          </w:p>
        </w:tc>
        <w:tc>
          <w:tcPr/>
          <w:p>
            <w:pPr>
              <w:pStyle w:val="Compact"/>
            </w:pPr>
            <w:r>
              <w:t xml:space="preserve">Habilitation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Maître d'ouvrage ou donneur d'ordre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Maître d'œuvre (le cas échéant)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Entreprise titulaire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Fait en ____ exemplaires originaux, à ______________________, le ____ / ____ / ________.</w:t>
      </w:r>
    </w:p>
    <w:bookmarkEnd w:id="15"/>
    <w:bookmarkStart w:id="18" w:name="exemple-de-remplissage-fictif"/>
    <w:p>
      <w:pPr>
        <w:pStyle w:val="Heading2"/>
      </w:pPr>
      <w:r>
        <w:t xml:space="preserve">8</w:t>
      </w:r>
      <w:r>
        <w:t xml:space="preserve"> </w:t>
      </w:r>
      <w:r>
        <w:t xml:space="preserve">Exemple de remplissage (fictif)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Champ</w:t>
            </w:r>
          </w:p>
        </w:tc>
        <w:tc>
          <w:tcPr/>
          <w:p>
            <w:pPr>
              <w:pStyle w:val="Compact"/>
            </w:pPr>
            <w:r>
              <w:t xml:space="preserve">Valeur fictive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Opération</w:t>
            </w:r>
          </w:p>
        </w:tc>
        <w:tc>
          <w:tcPr/>
          <w:p>
            <w:pPr>
              <w:pStyle w:val="Compact"/>
            </w:pPr>
            <w:r>
              <w:t xml:space="preserve">Réhabilitation du bâtiment A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Lot</w:t>
            </w:r>
          </w:p>
        </w:tc>
        <w:tc>
          <w:tcPr/>
          <w:p>
            <w:pPr>
              <w:pStyle w:val="Compact"/>
            </w:pPr>
            <w:r>
              <w:t xml:space="preserve">Chauffage, ventilation et climatisation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Numéro de réserve</w:t>
            </w:r>
          </w:p>
        </w:tc>
        <w:tc>
          <w:tcPr/>
          <w:p>
            <w:pPr>
              <w:pStyle w:val="Compact"/>
            </w:pPr>
            <w:r>
              <w:t xml:space="preserve">R-014</w:t>
            </w:r>
          </w:p>
        </w:tc>
      </w:tr>
      <w:tr>
        <w:tc>
          <w:tcPr/>
          <w:p>
            <w:pPr>
              <w:pStyle w:val="Compact"/>
            </w:pPr>
            <w:r>
              <w:t xml:space="preserve">Zone et équipement</w:t>
            </w:r>
          </w:p>
        </w:tc>
        <w:tc>
          <w:tcPr/>
          <w:p>
            <w:pPr>
              <w:pStyle w:val="Compact"/>
            </w:pPr>
            <w:r>
              <w:t xml:space="preserve">Niveau 2, centrale de traitement d'air CTA-02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Nature du constat</w:t>
            </w:r>
          </w:p>
        </w:tc>
        <w:tc>
          <w:tcPr/>
          <w:p>
            <w:pPr>
              <w:pStyle w:val="Compact"/>
            </w:pPr>
            <w:r>
              <w:t xml:space="preserve">Débit d'air insuffisant dans la salle 2.14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Correction réalisée</w:t>
            </w:r>
          </w:p>
        </w:tc>
        <w:tc>
          <w:tcPr/>
          <w:p>
            <w:pPr>
              <w:pStyle w:val="Compact"/>
            </w:pPr>
            <w:r>
              <w:t xml:space="preserve">Réglage du débit et remplacement du registre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de reprise</w:t>
            </w:r>
          </w:p>
        </w:tc>
        <w:tc>
          <w:tcPr/>
          <w:p>
            <w:pPr>
              <w:pStyle w:val="Compact"/>
            </w:pPr>
            <w:r>
              <w:t xml:space="preserve">15 avril, année 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Résultat du contrôle</w:t>
            </w:r>
          </w:p>
        </w:tc>
        <w:tc>
          <w:tcPr/>
          <w:p>
            <w:pPr>
              <w:pStyle w:val="Compact"/>
            </w:pPr>
            <w:r>
              <w:t xml:space="preserve">Mesure conforme ; réserve clôturée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Signataires</w:t>
            </w:r>
          </w:p>
        </w:tc>
        <w:tc>
          <w:tcPr/>
          <w:p>
            <w:pPr>
              <w:pStyle w:val="Compact"/>
            </w:pPr>
            <w:r>
              <w:t xml:space="preserve">Maître d'ouvrage habilité, maître d'œuvre et entreprise titulaire</w:t>
            </w:r>
          </w:p>
        </w:tc>
      </w:tr>
    </w:tbl>
    <w:p>
      <w:pPr>
        <w:pStyle w:val="BodyText"/>
      </w:pPr>
      <w:r>
        <w:t xml:space="preserve">Les rapports d'intervention, mesures et photographies sont annexés. Les autres réserves du lot restent inscrites à la rubrique 5 jusqu'à leur propre contrôle.</w:t>
      </w:r>
    </w:p>
    <w:p>
      <w:pPr>
        <w:pStyle w:val="BodyText"/>
      </w:pPr>
      <w:r>
        <w:rPr>
          <w:b/>
          <w:bCs/>
        </w:rPr>
        <w:t xml:space="preserve">À retenir :</w:t>
      </w:r>
      <w:r>
        <w:t xml:space="preserve"> </w:t>
      </w:r>
      <w:r>
        <w:t xml:space="preserve">sans contrôle concluant, une réserve ne doit pas être incluse dans une validation globale. Une attestation par réserve évite toute ambiguïté sur l'étendue de la clôture.</w:t>
      </w:r>
    </w:p>
    <w:p>
      <w:pPr>
        <w:pStyle w:val="BodyText"/>
      </w:pPr>
      <w:r>
        <w:t xml:space="preserve">Passer à l'action</w:t>
      </w:r>
    </w:p>
    <w:bookmarkStart w:id="17" w:name="X9a0a17475862e848f2c493de489516c65add517"/>
    <w:p>
      <w:pPr>
        <w:pStyle w:val="Heading4"/>
      </w:pPr>
      <w:r>
        <w:t xml:space="preserve">Vos sites méritent un pilotage cohérent et performant.</w:t>
      </w:r>
    </w:p>
    <w:p>
      <w:pPr>
        <w:pStyle w:val="FirstParagraph"/>
      </w:pPr>
      <w:r>
        <w:t xml:space="preserve">Harmony by Depanneo reprend votre parc, structure vos SLA et centralise le pilotage de votre maintenance sur l'ensemble de vos sites — partout en France. Demandez un audit de parc : on évalue vos installations et on cadre votre maintenance.</w:t>
      </w:r>
    </w:p>
    <w:p>
      <w:pPr>
        <w:pStyle w:val="BodyText"/>
      </w:pPr>
      <w:hyperlink r:id="rId16">
        <w:r>
          <w:rPr>
            <w:rStyle w:val="Hyperlink"/>
          </w:rPr>
          <w:t xml:space="preserve">Demander un audit de parc</w:t>
        </w:r>
      </w:hyperlink>
      <w:r>
        <w:t xml:space="preserve"> </w:t>
      </w:r>
      <w:r>
        <w:t xml:space="preserve">ou 09 72 19 64 14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https://www.depanneo.com/harmony/contac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www.depanneo.com/harmony/contac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2026-10-05T14:26:52Z</dcterms:created>
  <dcterms:modified xsi:type="dcterms:W3CDTF">2026-10-05T14:26:52Z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