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MAINTENANCE MULTI-SITES · MODÈLE DE FICHE D’INTERVENTION</w:t>
      </w:r>
    </w:p>
    <w:bookmarkStart w:id="21" w:name="X7c99ca853273120087d7c983b972fd0ee7d9f3e"/>
    <w:p>
      <w:pPr>
        <w:pStyle w:val="Heading1"/>
      </w:pPr>
      <w:r>
        <w:t xml:space="preserve">Fiche d’intervention : trame vierge, exemple prérempli et variante préventive</w:t>
      </w:r>
    </w:p>
    <w:p>
      <w:pPr>
        <w:pStyle w:val="FirstParagraph"/>
      </w:pPr>
      <w:r>
        <w:t xml:space="preserve">Cette fiche sert à préparer, consigner, valider et historiser une intervention de maintenance sur un site ou un équipement. Elle se compose de quatre parties : l’identification du site et de la demande, l’exécution horodatée, le diagnostic (symptôme, cause, remède) et la clôture. Le lot comprend une trame vierge, un exemple prérempli de réparation corrective en plomberie et une variante de maintenance préventive CVC. Les mêmes rubriques se retrouvent dans le registre Excel, pour consolider le suivi de plusieurs bâtiments.</w:t>
      </w:r>
    </w:p>
    <w:p>
      <w:pPr>
        <w:pStyle w:val="BodyText"/>
      </w:pPr>
      <w:r>
        <w:rPr>
          <w:b/>
          <w:bCs/>
        </w:rPr>
        <w:t xml:space="preserve">Important :</w:t>
      </w:r>
      <w:r>
        <w:t xml:space="preserve"> </w:t>
      </w:r>
      <w:r>
        <w:t xml:space="preserve">modèle fourni à titre indicatif, à adapter et à faire valider avant usage. Cette fiche ne remplace pas les documents réglementaires : toute manipulation de fluide frigorigène donne lieu à la fiche d’intervention Cerfa n° 15497 prévue à l’article R. 543-82 du Code de l’environnement, et, dans un ERP, les travaux, vérifications et contrôles sont reportés au registre de sécurité prévu par l’article R. 143-44 du Code de la construction et de l’habitation.</w:t>
      </w:r>
    </w:p>
    <w:bookmarkStart w:id="9" w:name="mode-demploi"/>
    <w:p>
      <w:pPr>
        <w:pStyle w:val="Heading2"/>
      </w:pPr>
      <w:r>
        <w:t xml:space="preserve">1</w:t>
      </w:r>
      <w:r>
        <w:t xml:space="preserve"> </w:t>
      </w:r>
      <w:r>
        <w:t xml:space="preserve">Mode d’emploi</w:t>
      </w:r>
    </w:p>
    <w:p>
      <w:pPr>
        <w:pStyle w:val="Compact"/>
        <w:numPr>
          <w:ilvl w:val="0"/>
          <w:numId w:val="1001"/>
        </w:numPr>
      </w:pPr>
      <w:r>
        <w:rPr>
          <w:b/>
          <w:bCs/>
        </w:rPr>
        <w:t xml:space="preserve">Avant le déplacement</w:t>
      </w:r>
      <w:r>
        <w:t xml:space="preserve"> </w:t>
      </w:r>
      <w:r>
        <w:t xml:space="preserve">: la coordination attribue un numéro d’opération unique, vérifie le code de l’équipement et renseigne la partie A (identification et demande).</w:t>
      </w:r>
    </w:p>
    <w:p>
      <w:pPr>
        <w:pStyle w:val="Compact"/>
        <w:numPr>
          <w:ilvl w:val="0"/>
          <w:numId w:val="1001"/>
        </w:numPr>
      </w:pPr>
      <w:r>
        <w:rPr>
          <w:b/>
          <w:bCs/>
        </w:rPr>
        <w:t xml:space="preserve">Sur place</w:t>
      </w:r>
      <w:r>
        <w:t xml:space="preserve"> </w:t>
      </w:r>
      <w:r>
        <w:t xml:space="preserve">: l’intervenant consigne les horaires, le symptôme, la cause, le remède, les actions, les pièces et consommables et le temps passé (parties B et C).</w:t>
      </w:r>
    </w:p>
    <w:p>
      <w:pPr>
        <w:pStyle w:val="Compact"/>
        <w:numPr>
          <w:ilvl w:val="0"/>
          <w:numId w:val="1001"/>
        </w:numPr>
      </w:pPr>
      <w:r>
        <w:rPr>
          <w:b/>
          <w:bCs/>
        </w:rPr>
        <w:t xml:space="preserve">Après l’essai</w:t>
      </w:r>
      <w:r>
        <w:t xml:space="preserve"> </w:t>
      </w:r>
      <w:r>
        <w:t xml:space="preserve">: il précise l’état final, les réserves, les justificatifs joints et fait valider la fiche (partie D).</w:t>
      </w:r>
    </w:p>
    <w:p>
      <w:pPr>
        <w:pStyle w:val="Compact"/>
        <w:numPr>
          <w:ilvl w:val="0"/>
          <w:numId w:val="1001"/>
        </w:numPr>
      </w:pPr>
      <w:r>
        <w:rPr>
          <w:b/>
          <w:bCs/>
        </w:rPr>
        <w:t xml:space="preserve">Après la clôture</w:t>
      </w:r>
      <w:r>
        <w:t xml:space="preserve"> </w:t>
      </w:r>
      <w:r>
        <w:t xml:space="preserve">: le responsable reporte la fiche dans le journal des interventions, contrôle la qualité des données et sauvegarde la version de référence.</w:t>
      </w:r>
    </w:p>
    <w:p>
      <w:pPr>
        <w:pStyle w:val="Compact"/>
        <w:numPr>
          <w:ilvl w:val="0"/>
          <w:numId w:val="1001"/>
        </w:numPr>
      </w:pPr>
      <w:r>
        <w:rPr>
          <w:b/>
          <w:bCs/>
        </w:rPr>
        <w:t xml:space="preserve">Vocabulaire commun</w:t>
      </w:r>
      <w:r>
        <w:t xml:space="preserve"> </w:t>
      </w:r>
      <w:r>
        <w:t xml:space="preserve">: les valeurs de type, de priorité, de lot technique, de statut et d’état final doivent garder la même signification sur tous les sites.</w:t>
      </w:r>
    </w:p>
    <w:bookmarkEnd w:id="9"/>
    <w:bookmarkStart w:id="14" w:name="trame-vierge-fiche-dintervention"/>
    <w:p>
      <w:pPr>
        <w:pStyle w:val="Heading2"/>
      </w:pPr>
      <w:r>
        <w:t xml:space="preserve">2</w:t>
      </w:r>
      <w:r>
        <w:t xml:space="preserve"> </w:t>
      </w:r>
      <w:r>
        <w:t xml:space="preserve">Trame vierge — fiche d’intervention</w:t>
      </w:r>
    </w:p>
    <w:p>
      <w:pPr>
        <w:pStyle w:val="FirstParagraph"/>
      </w:pPr>
      <w:r>
        <w:t xml:space="preserve">N° d’opération : ………………………… · Date : ……… / ……… / ………… · Page ……… / ………</w:t>
      </w:r>
    </w:p>
    <w:bookmarkStart w:id="10" w:name="X547fae4e642fdf93edab298c8f64928028d0818"/>
    <w:p>
      <w:pPr>
        <w:pStyle w:val="Heading3"/>
      </w:pPr>
      <w:r>
        <w:t xml:space="preserve">A. Identification du site et de la demande</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78"/>
        <w:gridCol w:w="2902"/>
        <w:gridCol w:w="1778"/>
        <w:gridCol w:w="2902"/>
      </w:tblGrid>
      <w:tr>
        <w:trPr>
          <w:cantSplit/>
          <w:trHeight w:val="420" w:hRule="atLeast"/>
          <w:tblHeader w:val="on"/>
        </w:trPr>
        <w:tc>
          <w:tcPr>
            <w:tcW w:w="9360" w:type="dxa"/>
            <w:gridSpan w:val="4"/>
            <w:shd w:val="clear" w:color="auto" w:fill="DCE3F0"/>
          </w:tcPr>
          <w:p>
            <w:pPr>
              <w:pStyle w:val="Compact"/>
            </w:pPr>
            <w:r>
              <w:t xml:space="preserve">Référence et localisation</w:t>
            </w:r>
          </w:p>
        </w:tc>
      </w:tr>
      <w:tr>
        <w:trPr>
          <w:cantSplit/>
          <w:trHeight w:val="420" w:hRule="atLeast"/>
        </w:trPr>
        <w:tc>
          <w:tcPr>
            <w:tcW w:w="1778" w:type="dxa"/>
          </w:tcPr>
          <w:p>
            <w:pPr>
              <w:pStyle w:val="Compact"/>
            </w:pPr>
            <w:r>
              <w:t xml:space="preserve">N° de l’opération</w:t>
            </w:r>
          </w:p>
        </w:tc>
        <w:tc>
          <w:tcPr>
            <w:tcW w:w="2902" w:type="dxa"/>
          </w:tcPr>
          <w:p>
            <w:pPr>
              <w:pStyle w:val="Compact"/>
            </w:pPr>
          </w:p>
        </w:tc>
        <w:tc>
          <w:tcPr>
            <w:tcW w:w="1778" w:type="dxa"/>
          </w:tcPr>
          <w:p>
            <w:pPr>
              <w:pStyle w:val="Compact"/>
            </w:pPr>
            <w:r>
              <w:t xml:space="preserve">Date</w:t>
            </w:r>
          </w:p>
        </w:tc>
        <w:tc>
          <w:tcPr>
            <w:tcW w:w="2902" w:type="dxa"/>
          </w:tcPr>
          <w:p>
            <w:pPr>
              <w:pStyle w:val="Compact"/>
            </w:pPr>
          </w:p>
        </w:tc>
      </w:tr>
      <w:tr>
        <w:trPr>
          <w:cantSplit/>
          <w:trHeight w:val="420" w:hRule="atLeast"/>
        </w:trPr>
        <w:tc>
          <w:tcPr>
            <w:tcW w:w="1778" w:type="dxa"/>
          </w:tcPr>
          <w:p>
            <w:pPr>
              <w:pStyle w:val="Compact"/>
            </w:pPr>
            <w:r>
              <w:t xml:space="preserve">Client / entreprise</w:t>
            </w:r>
          </w:p>
        </w:tc>
        <w:tc>
          <w:tcPr>
            <w:tcW w:w="2902" w:type="dxa"/>
          </w:tcPr>
          <w:p>
            <w:pPr>
              <w:pStyle w:val="Compact"/>
            </w:pPr>
          </w:p>
        </w:tc>
        <w:tc>
          <w:tcPr>
            <w:tcW w:w="1778" w:type="dxa"/>
          </w:tcPr>
          <w:p>
            <w:pPr>
              <w:pStyle w:val="Compact"/>
            </w:pPr>
            <w:r>
              <w:t xml:space="preserve">Prestataire</w:t>
            </w:r>
          </w:p>
        </w:tc>
        <w:tc>
          <w:tcPr>
            <w:tcW w:w="2902" w:type="dxa"/>
          </w:tcPr>
          <w:p>
            <w:pPr>
              <w:pStyle w:val="Compact"/>
            </w:pPr>
          </w:p>
        </w:tc>
      </w:tr>
      <w:tr>
        <w:trPr>
          <w:cantSplit/>
          <w:trHeight w:val="420" w:hRule="atLeast"/>
        </w:trPr>
        <w:tc>
          <w:tcPr>
            <w:tcW w:w="1778" w:type="dxa"/>
          </w:tcPr>
          <w:p>
            <w:pPr>
              <w:pStyle w:val="Compact"/>
            </w:pPr>
            <w:r>
              <w:t xml:space="preserve">Site</w:t>
            </w:r>
          </w:p>
        </w:tc>
        <w:tc>
          <w:tcPr>
            <w:tcW w:w="2902" w:type="dxa"/>
          </w:tcPr>
          <w:p>
            <w:pPr>
              <w:pStyle w:val="Compact"/>
            </w:pPr>
          </w:p>
        </w:tc>
        <w:tc>
          <w:tcPr>
            <w:tcW w:w="1778" w:type="dxa"/>
          </w:tcPr>
          <w:p>
            <w:pPr>
              <w:pStyle w:val="Compact"/>
            </w:pPr>
            <w:r>
              <w:t xml:space="preserve">Bâtiment</w:t>
            </w:r>
          </w:p>
        </w:tc>
        <w:tc>
          <w:tcPr>
            <w:tcW w:w="2902" w:type="dxa"/>
          </w:tcPr>
          <w:p>
            <w:pPr>
              <w:pStyle w:val="Compact"/>
            </w:pPr>
          </w:p>
        </w:tc>
      </w:tr>
      <w:tr>
        <w:trPr>
          <w:cantSplit/>
          <w:trHeight w:val="420" w:hRule="atLeast"/>
        </w:trPr>
        <w:tc>
          <w:tcPr>
            <w:tcW w:w="1778" w:type="dxa"/>
          </w:tcPr>
          <w:p>
            <w:pPr>
              <w:pStyle w:val="Compact"/>
            </w:pPr>
            <w:r>
              <w:t xml:space="preserve">Local</w:t>
            </w:r>
          </w:p>
        </w:tc>
        <w:tc>
          <w:tcPr>
            <w:tcW w:w="2902" w:type="dxa"/>
          </w:tcPr>
          <w:p>
            <w:pPr>
              <w:pStyle w:val="Compact"/>
            </w:pPr>
          </w:p>
        </w:tc>
        <w:tc>
          <w:tcPr>
            <w:tcW w:w="1778" w:type="dxa"/>
          </w:tcPr>
          <w:p>
            <w:pPr>
              <w:pStyle w:val="Compact"/>
            </w:pPr>
            <w:r>
              <w:t xml:space="preserve">Lot technique</w:t>
            </w:r>
          </w:p>
        </w:tc>
        <w:tc>
          <w:tcPr>
            <w:tcW w:w="2902" w:type="dxa"/>
          </w:tcPr>
          <w:p>
            <w:pPr>
              <w:pStyle w:val="Compact"/>
            </w:pPr>
            <w:r>
              <w:t xml:space="preserve">☐ Électricité ☐ CVC ☐ Plomberie ☐ Sécurité ☐ Autre : ……</w:t>
            </w: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78"/>
        <w:gridCol w:w="2902"/>
        <w:gridCol w:w="1778"/>
        <w:gridCol w:w="2902"/>
      </w:tblGrid>
      <w:tr>
        <w:trPr>
          <w:cantSplit/>
          <w:trHeight w:val="420" w:hRule="atLeast"/>
          <w:tblHeader w:val="on"/>
        </w:trPr>
        <w:tc>
          <w:tcPr>
            <w:tcW w:w="9360" w:type="dxa"/>
            <w:gridSpan w:val="4"/>
            <w:shd w:val="clear" w:color="auto" w:fill="DCE3F0"/>
          </w:tcPr>
          <w:p>
            <w:pPr>
              <w:pStyle w:val="Compact"/>
            </w:pPr>
            <w:r>
              <w:t xml:space="preserve">Installation et affectation</w:t>
            </w:r>
          </w:p>
        </w:tc>
      </w:tr>
      <w:tr>
        <w:trPr>
          <w:cantSplit/>
          <w:trHeight w:val="420" w:hRule="atLeast"/>
        </w:trPr>
        <w:tc>
          <w:tcPr>
            <w:tcW w:w="1778" w:type="dxa"/>
          </w:tcPr>
          <w:p>
            <w:pPr>
              <w:pStyle w:val="Compact"/>
            </w:pPr>
            <w:r>
              <w:t xml:space="preserve">Code équipement unique</w:t>
            </w:r>
          </w:p>
        </w:tc>
        <w:tc>
          <w:tcPr>
            <w:tcW w:w="2902" w:type="dxa"/>
          </w:tcPr>
          <w:p>
            <w:pPr>
              <w:pStyle w:val="Compact"/>
            </w:pPr>
          </w:p>
        </w:tc>
        <w:tc>
          <w:tcPr>
            <w:tcW w:w="1778" w:type="dxa"/>
          </w:tcPr>
          <w:p>
            <w:pPr>
              <w:pStyle w:val="Compact"/>
            </w:pPr>
            <w:r>
              <w:t xml:space="preserve">Désignation du matériel</w:t>
            </w:r>
          </w:p>
        </w:tc>
        <w:tc>
          <w:tcPr>
            <w:tcW w:w="2902" w:type="dxa"/>
          </w:tcPr>
          <w:p>
            <w:pPr>
              <w:pStyle w:val="Compact"/>
            </w:pPr>
          </w:p>
        </w:tc>
      </w:tr>
      <w:tr>
        <w:trPr>
          <w:cantSplit/>
          <w:trHeight w:val="420" w:hRule="atLeast"/>
        </w:trPr>
        <w:tc>
          <w:tcPr>
            <w:tcW w:w="1778" w:type="dxa"/>
          </w:tcPr>
          <w:p>
            <w:pPr>
              <w:pStyle w:val="Compact"/>
            </w:pPr>
            <w:r>
              <w:t xml:space="preserve">Demandeur</w:t>
            </w:r>
          </w:p>
        </w:tc>
        <w:tc>
          <w:tcPr>
            <w:tcW w:w="2902" w:type="dxa"/>
          </w:tcPr>
          <w:p>
            <w:pPr>
              <w:pStyle w:val="Compact"/>
            </w:pPr>
          </w:p>
        </w:tc>
        <w:tc>
          <w:tcPr>
            <w:tcW w:w="1778" w:type="dxa"/>
          </w:tcPr>
          <w:p>
            <w:pPr>
              <w:pStyle w:val="Compact"/>
            </w:pPr>
            <w:r>
              <w:t xml:space="preserve">Technicien / intervenant</w:t>
            </w:r>
          </w:p>
        </w:tc>
        <w:tc>
          <w:tcPr>
            <w:tcW w:w="2902" w:type="dxa"/>
          </w:tcPr>
          <w:p>
            <w:pPr>
              <w:pStyle w:val="Compact"/>
            </w:pPr>
          </w:p>
        </w:tc>
      </w:tr>
      <w:tr>
        <w:trPr>
          <w:cantSplit/>
          <w:trHeight w:val="420" w:hRule="atLeast"/>
        </w:trPr>
        <w:tc>
          <w:tcPr>
            <w:tcW w:w="1778" w:type="dxa"/>
          </w:tcPr>
          <w:p>
            <w:pPr>
              <w:pStyle w:val="Compact"/>
            </w:pPr>
            <w:r>
              <w:t xml:space="preserve">Responsable</w:t>
            </w:r>
          </w:p>
        </w:tc>
        <w:tc>
          <w:tcPr>
            <w:tcW w:w="2902" w:type="dxa"/>
          </w:tcPr>
          <w:p>
            <w:pPr>
              <w:pStyle w:val="Compact"/>
            </w:pPr>
          </w:p>
        </w:tc>
        <w:tc>
          <w:tcPr>
            <w:tcW w:w="1778" w:type="dxa"/>
          </w:tcPr>
          <w:p>
            <w:pPr>
              <w:pStyle w:val="Compact"/>
            </w:pPr>
            <w:r>
              <w:t xml:space="preserve">Statut</w:t>
            </w:r>
          </w:p>
        </w:tc>
        <w:tc>
          <w:tcPr>
            <w:tcW w:w="2902" w:type="dxa"/>
          </w:tcPr>
          <w:p>
            <w:pPr>
              <w:pStyle w:val="Compact"/>
            </w:pPr>
            <w:r>
              <w:t xml:space="preserve">☐ Ouverte ☐ Planifiée ☐ En cours ☐ En attente ☐ Clôturée</w:t>
            </w: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778"/>
        <w:gridCol w:w="2902"/>
        <w:gridCol w:w="1778"/>
        <w:gridCol w:w="2902"/>
      </w:tblGrid>
      <w:tr>
        <w:trPr>
          <w:cantSplit/>
          <w:trHeight w:val="420" w:hRule="atLeast"/>
          <w:tblHeader w:val="on"/>
        </w:trPr>
        <w:tc>
          <w:tcPr>
            <w:tcW w:w="9360" w:type="dxa"/>
            <w:gridSpan w:val="4"/>
            <w:shd w:val="clear" w:color="auto" w:fill="DCE3F0"/>
          </w:tcPr>
          <w:p>
            <w:pPr>
              <w:pStyle w:val="Compact"/>
            </w:pPr>
            <w:r>
              <w:t xml:space="preserve">Demande</w:t>
            </w:r>
          </w:p>
        </w:tc>
      </w:tr>
      <w:tr>
        <w:trPr>
          <w:cantSplit/>
          <w:trHeight w:val="420" w:hRule="atLeast"/>
        </w:trPr>
        <w:tc>
          <w:tcPr>
            <w:tcW w:w="1778" w:type="dxa"/>
          </w:tcPr>
          <w:p>
            <w:pPr>
              <w:pStyle w:val="Compact"/>
            </w:pPr>
            <w:r>
              <w:t xml:space="preserve">Type de maintenance</w:t>
            </w:r>
          </w:p>
        </w:tc>
        <w:tc>
          <w:tcPr>
            <w:tcW w:w="7582" w:type="dxa"/>
            <w:gridSpan w:val="3"/>
          </w:tcPr>
          <w:p>
            <w:pPr>
              <w:pStyle w:val="Compact"/>
            </w:pPr>
            <w:r>
              <w:t xml:space="preserve">☐ Préventive (systématique / conditionnelle / prévisionnelle) ☐ Corrective : dépannage (palliatif) ☐ Corrective : réparation (curatif) ☐ Inspection ou contrôle réglementaire</w:t>
            </w:r>
          </w:p>
        </w:tc>
      </w:tr>
      <w:tr>
        <w:trPr>
          <w:cantSplit/>
          <w:trHeight w:val="420" w:hRule="atLeast"/>
        </w:trPr>
        <w:tc>
          <w:tcPr>
            <w:tcW w:w="1778" w:type="dxa"/>
          </w:tcPr>
          <w:p>
            <w:pPr>
              <w:pStyle w:val="Compact"/>
            </w:pPr>
            <w:r>
              <w:t xml:space="preserve">Priorité</w:t>
            </w:r>
          </w:p>
        </w:tc>
        <w:tc>
          <w:tcPr>
            <w:tcW w:w="2902" w:type="dxa"/>
          </w:tcPr>
          <w:p>
            <w:pPr>
              <w:pStyle w:val="Compact"/>
            </w:pPr>
            <w:r>
              <w:t xml:space="preserve">☐ P1 ☐ P2 ☐ P3 ☐ P4</w:t>
            </w:r>
          </w:p>
        </w:tc>
        <w:tc>
          <w:tcPr>
            <w:tcW w:w="1778" w:type="dxa"/>
          </w:tcPr>
          <w:p>
            <w:pPr>
              <w:pStyle w:val="Compact"/>
            </w:pPr>
            <w:r>
              <w:t xml:space="preserve">Échéance</w:t>
            </w:r>
          </w:p>
        </w:tc>
        <w:tc>
          <w:tcPr>
            <w:tcW w:w="2902" w:type="dxa"/>
          </w:tcPr>
          <w:p>
            <w:pPr>
              <w:pStyle w:val="Compact"/>
            </w:pPr>
          </w:p>
        </w:tc>
      </w:tr>
      <w:tr>
        <w:trPr>
          <w:cantSplit/>
          <w:trHeight w:val="420" w:hRule="atLeast"/>
        </w:trPr>
        <w:tc>
          <w:tcPr>
            <w:tcW w:w="1778" w:type="dxa"/>
          </w:tcPr>
          <w:p>
            <w:pPr>
              <w:pStyle w:val="Compact"/>
            </w:pPr>
            <w:r>
              <w:t xml:space="preserve">Description initiale de la demande</w:t>
            </w:r>
          </w:p>
        </w:tc>
        <w:tc>
          <w:tcPr>
            <w:tcW w:w="7582" w:type="dxa"/>
            <w:gridSpan w:val="3"/>
          </w:tcPr>
          <w:p>
            <w:pPr>
              <w:pStyle w:val="Compact"/>
            </w:pPr>
          </w:p>
        </w:tc>
      </w:tr>
    </w:tbl>
    <w:bookmarkEnd w:id="10"/>
    <w:bookmarkStart w:id="11" w:name="b.-exécution-horodatée"/>
    <w:p>
      <w:pPr>
        <w:pStyle w:val="Heading3"/>
      </w:pPr>
      <w:r>
        <w:t xml:space="preserve">B. Exécution horodatée</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340"/>
        <w:gridCol w:w="2340"/>
        <w:gridCol w:w="2340"/>
        <w:gridCol w:w="2340"/>
      </w:tblGrid>
      <w:tr>
        <w:trPr>
          <w:cantSplit/>
          <w:trHeight w:val="420" w:hRule="atLeast"/>
          <w:tblHeader w:val="on"/>
        </w:trPr>
        <w:tc>
          <w:tcPr>
            <w:tcW w:w="2340" w:type="dxa"/>
            <w:shd w:val="clear" w:color="auto" w:fill="DCE3F0"/>
          </w:tcPr>
          <w:p>
            <w:pPr>
              <w:pStyle w:val="Compact"/>
            </w:pPr>
            <w:r>
              <w:t xml:space="preserve">Heure de l’appel</w:t>
            </w:r>
          </w:p>
        </w:tc>
        <w:tc>
          <w:tcPr>
            <w:tcW w:w="2340" w:type="dxa"/>
            <w:shd w:val="clear" w:color="auto" w:fill="DCE3F0"/>
          </w:tcPr>
          <w:p>
            <w:pPr>
              <w:pStyle w:val="Compact"/>
            </w:pPr>
            <w:r>
              <w:t xml:space="preserve">Heure d’arrivée</w:t>
            </w:r>
          </w:p>
        </w:tc>
        <w:tc>
          <w:tcPr>
            <w:tcW w:w="2340" w:type="dxa"/>
            <w:shd w:val="clear" w:color="auto" w:fill="DCE3F0"/>
          </w:tcPr>
          <w:p>
            <w:pPr>
              <w:pStyle w:val="Compact"/>
            </w:pPr>
            <w:r>
              <w:t xml:space="preserve">Heure de rétablissement</w:t>
            </w:r>
          </w:p>
        </w:tc>
        <w:tc>
          <w:tcPr>
            <w:tcW w:w="2340" w:type="dxa"/>
            <w:shd w:val="clear" w:color="auto" w:fill="DCE3F0"/>
          </w:tcPr>
          <w:p>
            <w:pPr>
              <w:pStyle w:val="Compact"/>
            </w:pPr>
            <w:r>
              <w:t xml:space="preserve">Temps passé</w:t>
            </w:r>
          </w:p>
        </w:tc>
      </w:tr>
      <w:tr>
        <w:trPr>
          <w:cantSplit/>
          <w:trHeight w:val="420" w:hRule="atLeast"/>
        </w:trPr>
        <w:tc>
          <w:tcPr>
            <w:tcW w:w="2340" w:type="dxa"/>
          </w:tcPr>
          <w:p>
            <w:pPr>
              <w:pStyle w:val="Compact"/>
            </w:pPr>
            <w:r>
              <w:t xml:space="preserve">…… / …… à …… h ……</w:t>
            </w:r>
          </w:p>
        </w:tc>
        <w:tc>
          <w:tcPr>
            <w:tcW w:w="2340" w:type="dxa"/>
          </w:tcPr>
          <w:p>
            <w:pPr>
              <w:pStyle w:val="Compact"/>
            </w:pPr>
            <w:r>
              <w:t xml:space="preserve">…… / …… à …… h ……</w:t>
            </w:r>
          </w:p>
        </w:tc>
        <w:tc>
          <w:tcPr>
            <w:tcW w:w="2340" w:type="dxa"/>
          </w:tcPr>
          <w:p>
            <w:pPr>
              <w:pStyle w:val="Compact"/>
            </w:pPr>
            <w:r>
              <w:t xml:space="preserve">…… / …… à …… h ……</w:t>
            </w:r>
          </w:p>
        </w:tc>
        <w:tc>
          <w:tcPr>
            <w:tcW w:w="2340" w:type="dxa"/>
          </w:tcPr>
          <w:p>
            <w:pPr>
              <w:pStyle w:val="Compact"/>
            </w:pPr>
            <w:r>
              <w:t xml:space="preserve">…… h ……</w:t>
            </w:r>
          </w:p>
        </w:tc>
      </w:tr>
      <w:tr>
        <w:trPr>
          <w:cantSplit/>
          <w:trHeight w:val="420" w:hRule="atLeast"/>
        </w:trPr>
        <w:tc>
          <w:tcPr>
            <w:tcW w:w="2340" w:type="dxa"/>
          </w:tcPr>
          <w:p>
            <w:pPr>
              <w:pStyle w:val="Compact"/>
            </w:pPr>
            <w:r>
              <w:t xml:space="preserve">Délai d’intervention</w:t>
            </w:r>
          </w:p>
        </w:tc>
        <w:tc>
          <w:tcPr>
            <w:tcW w:w="2340" w:type="dxa"/>
          </w:tcPr>
          <w:p>
            <w:pPr>
              <w:pStyle w:val="Compact"/>
            </w:pPr>
            <w:r>
              <w:t xml:space="preserve">Délai de remise en état</w:t>
            </w:r>
          </w:p>
        </w:tc>
        <w:tc>
          <w:tcPr>
            <w:tcW w:w="4680" w:type="dxa"/>
            <w:gridSpan w:val="2"/>
          </w:tcPr>
          <w:p>
            <w:pPr>
              <w:pStyle w:val="Compact"/>
            </w:pPr>
            <w:r>
              <w:t xml:space="preserve">Engagement contractuel applicable</w:t>
            </w:r>
          </w:p>
        </w:tc>
      </w:tr>
      <w:tr>
        <w:trPr>
          <w:cantSplit/>
          <w:trHeight w:val="420" w:hRule="atLeast"/>
        </w:trPr>
        <w:tc>
          <w:tcPr>
            <w:tcW w:w="2340" w:type="dxa"/>
          </w:tcPr>
          <w:p>
            <w:pPr>
              <w:pStyle w:val="Compact"/>
            </w:pPr>
            <w:r>
              <w:t xml:space="preserve">…… h ……</w:t>
            </w:r>
          </w:p>
        </w:tc>
        <w:tc>
          <w:tcPr>
            <w:tcW w:w="2340" w:type="dxa"/>
          </w:tcPr>
          <w:p>
            <w:pPr>
              <w:pStyle w:val="Compact"/>
            </w:pPr>
            <w:r>
              <w:t xml:space="preserve">…… h ……</w:t>
            </w:r>
          </w:p>
        </w:tc>
        <w:tc>
          <w:tcPr>
            <w:tcW w:w="4680" w:type="dxa"/>
            <w:gridSpan w:val="2"/>
          </w:tcPr>
          <w:p>
            <w:pPr>
              <w:pStyle w:val="Compact"/>
            </w:pPr>
          </w:p>
        </w:tc>
      </w:tr>
    </w:tbl>
    <w:p>
      <w:pPr>
        <w:pStyle w:val="BodyText"/>
      </w:pPr>
      <w:r>
        <w:t xml:space="preserve">Délai d’intervention = heure d’arrivée − heure de l’appel. Délai de remise en état = heure de rétablissement − heure de l’appel.</w:t>
      </w:r>
    </w:p>
    <w:bookmarkEnd w:id="11"/>
    <w:bookmarkStart w:id="12" w:name="c.-diagnostic-et-travaux"/>
    <w:p>
      <w:pPr>
        <w:pStyle w:val="Heading3"/>
      </w:pPr>
      <w:r>
        <w:t xml:space="preserve">C. Diagnostic et travaux</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2808"/>
        <w:gridCol w:w="6552"/>
      </w:tblGrid>
      <w:tr>
        <w:trPr>
          <w:cantSplit/>
          <w:trHeight w:val="420" w:hRule="atLeast"/>
        </w:trPr>
        <w:tc>
          <w:tcPr>
            <w:tcW w:w="2808" w:type="dxa"/>
          </w:tcPr>
          <w:p>
            <w:pPr>
              <w:pStyle w:val="Compact"/>
            </w:pPr>
            <w:r>
              <w:t xml:space="preserve">Symptôme (constat sur place)</w:t>
            </w:r>
          </w:p>
        </w:tc>
        <w:tc>
          <w:tcPr>
            <w:tcW w:w="6552" w:type="dxa"/>
          </w:tcPr>
          <w:p>
            <w:pPr>
              <w:pStyle w:val="Compact"/>
            </w:pPr>
          </w:p>
        </w:tc>
      </w:tr>
      <w:tr>
        <w:trPr>
          <w:cantSplit/>
          <w:trHeight w:val="420" w:hRule="atLeast"/>
        </w:trPr>
        <w:tc>
          <w:tcPr>
            <w:tcW w:w="2808" w:type="dxa"/>
          </w:tcPr>
          <w:p>
            <w:pPr>
              <w:pStyle w:val="Compact"/>
            </w:pPr>
            <w:r>
              <w:t xml:space="preserve">Cause (origine identifiée)</w:t>
            </w:r>
          </w:p>
        </w:tc>
        <w:tc>
          <w:tcPr>
            <w:tcW w:w="6552" w:type="dxa"/>
          </w:tcPr>
          <w:p>
            <w:pPr>
              <w:pStyle w:val="Compact"/>
            </w:pPr>
          </w:p>
        </w:tc>
      </w:tr>
      <w:tr>
        <w:trPr>
          <w:cantSplit/>
          <w:trHeight w:val="420" w:hRule="atLeast"/>
        </w:trPr>
        <w:tc>
          <w:tcPr>
            <w:tcW w:w="2808" w:type="dxa"/>
          </w:tcPr>
          <w:p>
            <w:pPr>
              <w:pStyle w:val="Compact"/>
            </w:pPr>
            <w:r>
              <w:t xml:space="preserve">Remède (action appliquée)</w:t>
            </w:r>
          </w:p>
        </w:tc>
        <w:tc>
          <w:tcPr>
            <w:tcW w:w="6552" w:type="dxa"/>
          </w:tcPr>
          <w:p>
            <w:pPr>
              <w:pStyle w:val="Compact"/>
            </w:pPr>
          </w:p>
        </w:tc>
      </w:tr>
      <w:tr>
        <w:trPr>
          <w:cantSplit/>
          <w:trHeight w:val="420" w:hRule="atLeast"/>
        </w:trPr>
        <w:tc>
          <w:tcPr>
            <w:tcW w:w="2808" w:type="dxa"/>
          </w:tcPr>
          <w:p>
            <w:pPr>
              <w:pStyle w:val="Compact"/>
            </w:pPr>
            <w:r>
              <w:t xml:space="preserve">Actions réalisées</w:t>
            </w:r>
          </w:p>
        </w:tc>
        <w:tc>
          <w:tcPr>
            <w:tcW w:w="6552" w:type="dxa"/>
          </w:tcPr>
          <w:p>
            <w:pPr>
              <w:pStyle w:val="Compact"/>
            </w:pP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340"/>
        <w:gridCol w:w="2340"/>
        <w:gridCol w:w="2340"/>
        <w:gridCol w:w="2340"/>
      </w:tblGrid>
      <w:tr>
        <w:trPr>
          <w:cantSplit/>
          <w:trHeight w:val="420" w:hRule="atLeast"/>
          <w:tblHeader w:val="on"/>
        </w:trPr>
        <w:tc>
          <w:tcPr>
            <w:tcW w:w="2340" w:type="dxa"/>
            <w:shd w:val="clear" w:color="auto" w:fill="DCE3F0"/>
          </w:tcPr>
          <w:p>
            <w:pPr>
              <w:pStyle w:val="Compact"/>
            </w:pPr>
            <w:r>
              <w:t xml:space="preserve">Pièces et consommables</w:t>
            </w:r>
          </w:p>
        </w:tc>
        <w:tc>
          <w:tcPr>
            <w:tcW w:w="2340" w:type="dxa"/>
            <w:shd w:val="clear" w:color="auto" w:fill="DCE3F0"/>
          </w:tcPr>
          <w:p>
            <w:pPr>
              <w:pStyle w:val="Compact"/>
            </w:pPr>
            <w:r>
              <w:t xml:space="preserve">Référence</w:t>
            </w:r>
          </w:p>
        </w:tc>
        <w:tc>
          <w:tcPr>
            <w:tcW w:w="2340" w:type="dxa"/>
            <w:shd w:val="clear" w:color="auto" w:fill="DCE3F0"/>
          </w:tcPr>
          <w:p>
            <w:pPr>
              <w:pStyle w:val="Compact"/>
            </w:pPr>
            <w:r>
              <w:t xml:space="preserve">Quantité</w:t>
            </w:r>
          </w:p>
        </w:tc>
        <w:tc>
          <w:tcPr>
            <w:tcW w:w="2340" w:type="dxa"/>
            <w:shd w:val="clear" w:color="auto" w:fill="DCE3F0"/>
          </w:tcPr>
          <w:p>
            <w:pPr>
              <w:pStyle w:val="Compact"/>
            </w:pPr>
            <w:r>
              <w:t xml:space="preserve">N° de bon de sortie de stock</w:t>
            </w:r>
          </w:p>
        </w:tc>
      </w:tr>
      <w:tr>
        <w:trPr>
          <w:cantSplit/>
          <w:trHeight w:val="420" w:hRule="atLeast"/>
        </w:trPr>
        <w:tc>
          <w:tcPr>
            <w:tcW w:w="2340" w:type="dxa"/>
          </w:tcPr>
          <w:p>
            <w:pPr>
              <w:pStyle w:val="Compact"/>
            </w:pPr>
          </w:p>
        </w:tc>
        <w:tc>
          <w:tcPr>
            <w:tcW w:w="2340" w:type="dxa"/>
          </w:tcPr>
          <w:p>
            <w:pPr>
              <w:pStyle w:val="Compact"/>
            </w:pPr>
          </w:p>
        </w:tc>
        <w:tc>
          <w:tcPr>
            <w:tcW w:w="2340" w:type="dxa"/>
          </w:tcPr>
          <w:p>
            <w:pPr>
              <w:pStyle w:val="Compact"/>
            </w:pPr>
          </w:p>
        </w:tc>
        <w:tc>
          <w:tcPr>
            <w:tcW w:w="2340" w:type="dxa"/>
          </w:tcPr>
          <w:p>
            <w:pPr>
              <w:pStyle w:val="Compact"/>
            </w:pPr>
          </w:p>
        </w:tc>
      </w:tr>
      <w:tr>
        <w:trPr>
          <w:cantSplit/>
          <w:trHeight w:val="420" w:hRule="atLeast"/>
        </w:trPr>
        <w:tc>
          <w:tcPr>
            <w:tcW w:w="2340" w:type="dxa"/>
          </w:tcPr>
          <w:p>
            <w:pPr>
              <w:pStyle w:val="Compact"/>
            </w:pPr>
          </w:p>
        </w:tc>
        <w:tc>
          <w:tcPr>
            <w:tcW w:w="2340" w:type="dxa"/>
          </w:tcPr>
          <w:p>
            <w:pPr>
              <w:pStyle w:val="Compact"/>
            </w:pPr>
          </w:p>
        </w:tc>
        <w:tc>
          <w:tcPr>
            <w:tcW w:w="2340" w:type="dxa"/>
          </w:tcPr>
          <w:p>
            <w:pPr>
              <w:pStyle w:val="Compact"/>
            </w:pPr>
          </w:p>
        </w:tc>
        <w:tc>
          <w:tcPr>
            <w:tcW w:w="2340" w:type="dxa"/>
          </w:tcPr>
          <w:p>
            <w:pPr>
              <w:pStyle w:val="Compact"/>
            </w:pPr>
          </w:p>
        </w:tc>
      </w:tr>
      <w:tr>
        <w:trPr>
          <w:cantSplit/>
          <w:trHeight w:val="420" w:hRule="atLeast"/>
        </w:trPr>
        <w:tc>
          <w:tcPr>
            <w:tcW w:w="2340" w:type="dxa"/>
          </w:tcPr>
          <w:p>
            <w:pPr>
              <w:pStyle w:val="Compact"/>
            </w:pPr>
          </w:p>
        </w:tc>
        <w:tc>
          <w:tcPr>
            <w:tcW w:w="2340" w:type="dxa"/>
          </w:tcPr>
          <w:p>
            <w:pPr>
              <w:pStyle w:val="Compact"/>
            </w:pPr>
          </w:p>
        </w:tc>
        <w:tc>
          <w:tcPr>
            <w:tcW w:w="2340" w:type="dxa"/>
          </w:tcPr>
          <w:p>
            <w:pPr>
              <w:pStyle w:val="Compact"/>
            </w:pPr>
          </w:p>
        </w:tc>
        <w:tc>
          <w:tcPr>
            <w:tcW w:w="2340" w:type="dxa"/>
          </w:tcPr>
          <w:p>
            <w:pPr>
              <w:pStyle w:val="Compact"/>
            </w:pPr>
          </w:p>
        </w:tc>
      </w:tr>
    </w:tbl>
    <w:bookmarkEnd w:id="12"/>
    <w:bookmarkStart w:id="13" w:name="d.-contrôle-final-et-clôture"/>
    <w:p>
      <w:pPr>
        <w:pStyle w:val="Heading3"/>
      </w:pPr>
      <w:r>
        <w:t xml:space="preserve">D. Contrôle final et clôture</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2808"/>
        <w:gridCol w:w="6552"/>
      </w:tblGrid>
      <w:tr>
        <w:trPr>
          <w:cantSplit/>
          <w:trHeight w:val="420" w:hRule="atLeast"/>
        </w:trPr>
        <w:tc>
          <w:tcPr>
            <w:tcW w:w="2808" w:type="dxa"/>
          </w:tcPr>
          <w:p>
            <w:pPr>
              <w:pStyle w:val="Compact"/>
            </w:pPr>
            <w:r>
              <w:t xml:space="preserve">Essai fonctionnel après travaux</w:t>
            </w:r>
          </w:p>
        </w:tc>
        <w:tc>
          <w:tcPr>
            <w:tcW w:w="6552" w:type="dxa"/>
          </w:tcPr>
          <w:p>
            <w:pPr>
              <w:pStyle w:val="Compact"/>
            </w:pPr>
            <w:r>
              <w:t xml:space="preserve">☐ Concluant ☐ Non concluant — précisions : ……………………………………</w:t>
            </w:r>
          </w:p>
        </w:tc>
      </w:tr>
      <w:tr>
        <w:trPr>
          <w:cantSplit/>
          <w:trHeight w:val="420" w:hRule="atLeast"/>
        </w:trPr>
        <w:tc>
          <w:tcPr>
            <w:tcW w:w="2808" w:type="dxa"/>
          </w:tcPr>
          <w:p>
            <w:pPr>
              <w:pStyle w:val="Compact"/>
            </w:pPr>
            <w:r>
              <w:t xml:space="preserve">Valeurs mesurées</w:t>
            </w:r>
          </w:p>
        </w:tc>
        <w:tc>
          <w:tcPr>
            <w:tcW w:w="6552" w:type="dxa"/>
          </w:tcPr>
          <w:p>
            <w:pPr>
              <w:pStyle w:val="Compact"/>
            </w:pPr>
            <w:r>
              <w:t xml:space="preserve">Pression : …………… · Température : …………… · Isolement : …………… · Autre : ……………</w:t>
            </w:r>
          </w:p>
        </w:tc>
      </w:tr>
      <w:tr>
        <w:trPr>
          <w:cantSplit/>
          <w:trHeight w:val="420" w:hRule="atLeast"/>
        </w:trPr>
        <w:tc>
          <w:tcPr>
            <w:tcW w:w="2808" w:type="dxa"/>
          </w:tcPr>
          <w:p>
            <w:pPr>
              <w:pStyle w:val="Compact"/>
            </w:pPr>
            <w:r>
              <w:t xml:space="preserve">État final</w:t>
            </w:r>
          </w:p>
        </w:tc>
        <w:tc>
          <w:tcPr>
            <w:tcW w:w="6552" w:type="dxa"/>
          </w:tcPr>
          <w:p>
            <w:pPr>
              <w:pStyle w:val="Compact"/>
            </w:pPr>
            <w:r>
              <w:t xml:space="preserve">☐ Opérationnel ☐ Dégradé ☐ À l’arrêt</w:t>
            </w:r>
          </w:p>
        </w:tc>
      </w:tr>
      <w:tr>
        <w:trPr>
          <w:cantSplit/>
          <w:trHeight w:val="420" w:hRule="atLeast"/>
        </w:trPr>
        <w:tc>
          <w:tcPr>
            <w:tcW w:w="2808" w:type="dxa"/>
          </w:tcPr>
          <w:p>
            <w:pPr>
              <w:pStyle w:val="Compact"/>
            </w:pPr>
            <w:r>
              <w:t xml:space="preserve">Réserves</w:t>
            </w:r>
          </w:p>
        </w:tc>
        <w:tc>
          <w:tcPr>
            <w:tcW w:w="6552" w:type="dxa"/>
          </w:tcPr>
          <w:p>
            <w:pPr>
              <w:pStyle w:val="Compact"/>
            </w:pPr>
          </w:p>
        </w:tc>
      </w:tr>
      <w:tr>
        <w:trPr>
          <w:cantSplit/>
          <w:trHeight w:val="420" w:hRule="atLeast"/>
        </w:trPr>
        <w:tc>
          <w:tcPr>
            <w:tcW w:w="2808" w:type="dxa"/>
          </w:tcPr>
          <w:p>
            <w:pPr>
              <w:pStyle w:val="Compact"/>
            </w:pPr>
            <w:r>
              <w:t xml:space="preserve">Plan d’actions restant à programmer</w:t>
            </w:r>
          </w:p>
        </w:tc>
        <w:tc>
          <w:tcPr>
            <w:tcW w:w="6552" w:type="dxa"/>
          </w:tcPr>
          <w:p>
            <w:pPr>
              <w:pStyle w:val="Compact"/>
            </w:pPr>
          </w:p>
        </w:tc>
      </w:tr>
      <w:tr>
        <w:trPr>
          <w:cantSplit/>
          <w:trHeight w:val="420" w:hRule="atLeast"/>
        </w:trPr>
        <w:tc>
          <w:tcPr>
            <w:tcW w:w="2808" w:type="dxa"/>
          </w:tcPr>
          <w:p>
            <w:pPr>
              <w:pStyle w:val="Compact"/>
            </w:pPr>
            <w:r>
              <w:t xml:space="preserve">Justificatifs joints</w:t>
            </w:r>
          </w:p>
        </w:tc>
        <w:tc>
          <w:tcPr>
            <w:tcW w:w="6552" w:type="dxa"/>
          </w:tcPr>
          <w:p>
            <w:pPr>
              <w:pStyle w:val="Compact"/>
            </w:pPr>
            <w:r>
              <w:t xml:space="preserve">☐ Photos avant ☐ Photos après ☐ Bon de sortie de stock ☐ Relevé de compteur ☐ PV d’essai ☐ Autre : ……</w:t>
            </w:r>
          </w:p>
        </w:tc>
      </w:tr>
      <w:tr>
        <w:trPr>
          <w:cantSplit/>
          <w:trHeight w:val="420" w:hRule="atLeast"/>
        </w:trPr>
        <w:tc>
          <w:tcPr>
            <w:tcW w:w="2808" w:type="dxa"/>
          </w:tcPr>
          <w:p>
            <w:pPr>
              <w:pStyle w:val="Compact"/>
            </w:pPr>
            <w:r>
              <w:t xml:space="preserve">Contrôle final compréhensible</w:t>
            </w:r>
          </w:p>
        </w:tc>
        <w:tc>
          <w:tcPr>
            <w:tcW w:w="6552" w:type="dxa"/>
          </w:tcPr>
          <w:p>
            <w:pPr>
              <w:pStyle w:val="Compact"/>
            </w:pPr>
            <w:r>
              <w:t xml:space="preserve">☐ Un responsable absent lors de l’opération peut comprendre le résultat à la lecture de la fiche</w:t>
            </w: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120"/>
        <w:gridCol w:w="3120"/>
        <w:gridCol w:w="3120"/>
      </w:tblGrid>
      <w:tr>
        <w:trPr>
          <w:cantSplit/>
          <w:trHeight w:val="420" w:hRule="atLeast"/>
          <w:tblHeader w:val="on"/>
        </w:trPr>
        <w:tc>
          <w:tcPr>
            <w:tcW w:w="3120" w:type="dxa"/>
            <w:shd w:val="clear" w:color="auto" w:fill="DCE3F0"/>
          </w:tcPr>
          <w:p>
            <w:pPr>
              <w:pStyle w:val="Compact"/>
            </w:pPr>
            <w:r>
              <w:t xml:space="preserve">Intervenant</w:t>
            </w:r>
          </w:p>
        </w:tc>
        <w:tc>
          <w:tcPr>
            <w:tcW w:w="3120" w:type="dxa"/>
            <w:shd w:val="clear" w:color="auto" w:fill="DCE3F0"/>
          </w:tcPr>
          <w:p>
            <w:pPr>
              <w:pStyle w:val="Compact"/>
            </w:pPr>
            <w:r>
              <w:t xml:space="preserve">Client ou responsable de site</w:t>
            </w:r>
          </w:p>
        </w:tc>
        <w:tc>
          <w:tcPr>
            <w:tcW w:w="3120" w:type="dxa"/>
            <w:shd w:val="clear" w:color="auto" w:fill="DCE3F0"/>
          </w:tcPr>
          <w:p>
            <w:pPr>
              <w:pStyle w:val="Compact"/>
            </w:pPr>
            <w:r>
              <w:t xml:space="preserve">Responsable maintenance</w:t>
            </w:r>
          </w:p>
        </w:tc>
      </w:tr>
      <w:tr>
        <w:trPr>
          <w:cantSplit/>
          <w:trHeight w:val="420" w:hRule="atLeast"/>
        </w:trPr>
        <w:tc>
          <w:tcPr>
            <w:tcW w:w="3120" w:type="dxa"/>
          </w:tcPr>
          <w:p>
            <w:pPr>
              <w:pStyle w:val="Compact"/>
            </w:pPr>
            <w:r>
              <w:t xml:space="preserve">Nom :</w:t>
            </w:r>
            <w:r>
              <w:br/>
            </w:r>
            <w:r>
              <w:t xml:space="preserve">Date et heure :</w:t>
            </w:r>
            <w:r>
              <w:br/>
            </w:r>
            <w:r>
              <w:t xml:space="preserve">Signature :</w:t>
            </w:r>
          </w:p>
        </w:tc>
        <w:tc>
          <w:tcPr>
            <w:tcW w:w="3120" w:type="dxa"/>
          </w:tcPr>
          <w:p>
            <w:pPr>
              <w:pStyle w:val="Compact"/>
            </w:pPr>
            <w:r>
              <w:t xml:space="preserve">Nom :</w:t>
            </w:r>
            <w:r>
              <w:br/>
            </w:r>
            <w:r>
              <w:t xml:space="preserve">Date et heure :</w:t>
            </w:r>
            <w:r>
              <w:br/>
            </w:r>
            <w:r>
              <w:t xml:space="preserve">Signature :</w:t>
            </w:r>
            <w:r>
              <w:br/>
            </w:r>
            <w:r>
              <w:t xml:space="preserve">☐ Validé ☐ Validé avec réserves ☐ Refusé</w:t>
            </w:r>
          </w:p>
        </w:tc>
        <w:tc>
          <w:tcPr>
            <w:tcW w:w="3120" w:type="dxa"/>
          </w:tcPr>
          <w:p>
            <w:pPr>
              <w:pStyle w:val="Compact"/>
            </w:pPr>
            <w:r>
              <w:t xml:space="preserve">Nom :</w:t>
            </w:r>
            <w:r>
              <w:br/>
            </w:r>
            <w:r>
              <w:t xml:space="preserve">Date :</w:t>
            </w:r>
            <w:r>
              <w:br/>
            </w:r>
            <w:r>
              <w:t xml:space="preserve">Report au journal : ☐</w:t>
            </w:r>
          </w:p>
        </w:tc>
      </w:tr>
    </w:tbl>
    <w:bookmarkEnd w:id="13"/>
    <w:bookmarkEnd w:id="14"/>
    <w:bookmarkStart w:id="15" w:name="X1b8201cd3b0c141f68b096c76364b7543ab7fad"/>
    <w:p>
      <w:pPr>
        <w:pStyle w:val="Heading2"/>
      </w:pPr>
      <w:r>
        <w:t xml:space="preserve">3</w:t>
      </w:r>
      <w:r>
        <w:t xml:space="preserve"> </w:t>
      </w:r>
      <w:r>
        <w:t xml:space="preserve">Exemple prérempli — réparation corrective en plomberie</w:t>
      </w:r>
    </w:p>
    <w:p>
      <w:pPr>
        <w:pStyle w:val="FirstParagraph"/>
      </w:pPr>
      <w:r>
        <w:t xml:space="preserve">Cet exemple illustre le niveau de précision attendu dans chaque rubrique. Les contenus sont génériques et servent uniquement de repère.</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120"/>
        <w:gridCol w:w="3120"/>
        <w:gridCol w:w="3120"/>
      </w:tblGrid>
      <w:tr>
        <w:trPr>
          <w:cantSplit/>
          <w:trHeight w:val="420" w:hRule="atLeast"/>
          <w:tblHeader w:val="on"/>
        </w:trPr>
        <w:tc>
          <w:tcPr>
            <w:tcW w:w="3120" w:type="dxa"/>
            <w:shd w:val="clear" w:color="auto" w:fill="DCE3F0"/>
          </w:tcPr>
          <w:p>
            <w:pPr>
              <w:pStyle w:val="Compact"/>
            </w:pPr>
            <w:r>
              <w:t xml:space="preserve">Rubrique</w:t>
            </w:r>
          </w:p>
        </w:tc>
        <w:tc>
          <w:tcPr>
            <w:tcW w:w="3120" w:type="dxa"/>
            <w:shd w:val="clear" w:color="auto" w:fill="DCE3F0"/>
          </w:tcPr>
          <w:p>
            <w:pPr>
              <w:pStyle w:val="Compact"/>
            </w:pPr>
            <w:r>
              <w:t xml:space="preserve">Champ</w:t>
            </w:r>
          </w:p>
        </w:tc>
        <w:tc>
          <w:tcPr>
            <w:tcW w:w="3120" w:type="dxa"/>
            <w:shd w:val="clear" w:color="auto" w:fill="DCE3F0"/>
          </w:tcPr>
          <w:p>
            <w:pPr>
              <w:pStyle w:val="Compact"/>
            </w:pPr>
            <w:r>
              <w:t xml:space="preserve">Exemple rempli</w:t>
            </w:r>
          </w:p>
        </w:tc>
      </w:tr>
      <w:tr>
        <w:trPr>
          <w:cantSplit/>
          <w:trHeight w:val="420" w:hRule="atLeast"/>
        </w:trPr>
        <w:tc>
          <w:tcPr>
            <w:tcW w:w="3120" w:type="dxa"/>
          </w:tcPr>
          <w:p>
            <w:pPr>
              <w:pStyle w:val="Compact"/>
            </w:pPr>
            <w:r>
              <w:rPr>
                <w:b/>
                <w:bCs/>
              </w:rPr>
              <w:t xml:space="preserve">Référence</w:t>
            </w:r>
          </w:p>
        </w:tc>
        <w:tc>
          <w:tcPr>
            <w:tcW w:w="3120" w:type="dxa"/>
          </w:tcPr>
          <w:p>
            <w:pPr>
              <w:pStyle w:val="Compact"/>
            </w:pPr>
            <w:r>
              <w:t xml:space="preserve">Numéro de l’opération</w:t>
            </w:r>
          </w:p>
        </w:tc>
        <w:tc>
          <w:tcPr>
            <w:tcW w:w="3120" w:type="dxa"/>
          </w:tcPr>
          <w:p>
            <w:pPr>
              <w:pStyle w:val="Compact"/>
            </w:pPr>
            <w:r>
              <w:t xml:space="preserve">Identifiant interne unique</w:t>
            </w:r>
          </w:p>
        </w:tc>
      </w:tr>
      <w:tr>
        <w:trPr>
          <w:cantSplit/>
          <w:trHeight w:val="420" w:hRule="atLeast"/>
        </w:trPr>
        <w:tc>
          <w:tcPr>
            <w:tcW w:w="3120" w:type="dxa"/>
          </w:tcPr>
          <w:p>
            <w:pPr>
              <w:pStyle w:val="Compact"/>
            </w:pPr>
            <w:r>
              <w:rPr>
                <w:b/>
                <w:bCs/>
              </w:rPr>
              <w:t xml:space="preserve">Localisation</w:t>
            </w:r>
          </w:p>
        </w:tc>
        <w:tc>
          <w:tcPr>
            <w:tcW w:w="3120" w:type="dxa"/>
          </w:tcPr>
          <w:p>
            <w:pPr>
              <w:pStyle w:val="Compact"/>
            </w:pPr>
            <w:r>
              <w:t xml:space="preserve">Site et local</w:t>
            </w:r>
          </w:p>
        </w:tc>
        <w:tc>
          <w:tcPr>
            <w:tcW w:w="3120" w:type="dxa"/>
          </w:tcPr>
          <w:p>
            <w:pPr>
              <w:pStyle w:val="Compact"/>
            </w:pPr>
            <w:r>
              <w:t xml:space="preserve">Bâtiment administratif, local sanitaire</w:t>
            </w:r>
          </w:p>
        </w:tc>
      </w:tr>
      <w:tr>
        <w:trPr>
          <w:cantSplit/>
          <w:trHeight w:val="420" w:hRule="atLeast"/>
        </w:trPr>
        <w:tc>
          <w:tcPr>
            <w:tcW w:w="3120" w:type="dxa"/>
          </w:tcPr>
          <w:p>
            <w:pPr>
              <w:pStyle w:val="Compact"/>
            </w:pPr>
            <w:r>
              <w:rPr>
                <w:b/>
                <w:bCs/>
              </w:rPr>
              <w:t xml:space="preserve">Matériel</w:t>
            </w:r>
          </w:p>
        </w:tc>
        <w:tc>
          <w:tcPr>
            <w:tcW w:w="3120" w:type="dxa"/>
          </w:tcPr>
          <w:p>
            <w:pPr>
              <w:pStyle w:val="Compact"/>
            </w:pPr>
            <w:r>
              <w:t xml:space="preserve">Code et désignation</w:t>
            </w:r>
          </w:p>
        </w:tc>
        <w:tc>
          <w:tcPr>
            <w:tcW w:w="3120" w:type="dxa"/>
          </w:tcPr>
          <w:p>
            <w:pPr>
              <w:pStyle w:val="Compact"/>
            </w:pPr>
            <w:r>
              <w:t xml:space="preserve">Pompe de relevage identifiée dans le parc</w:t>
            </w:r>
          </w:p>
        </w:tc>
      </w:tr>
      <w:tr>
        <w:trPr>
          <w:cantSplit/>
          <w:trHeight w:val="420" w:hRule="atLeast"/>
        </w:trPr>
        <w:tc>
          <w:tcPr>
            <w:tcW w:w="3120" w:type="dxa"/>
          </w:tcPr>
          <w:p>
            <w:pPr>
              <w:pStyle w:val="Compact"/>
            </w:pPr>
            <w:r>
              <w:rPr>
                <w:b/>
                <w:bCs/>
              </w:rPr>
              <w:t xml:space="preserve">Type</w:t>
            </w:r>
          </w:p>
        </w:tc>
        <w:tc>
          <w:tcPr>
            <w:tcW w:w="3120" w:type="dxa"/>
          </w:tcPr>
          <w:p>
            <w:pPr>
              <w:pStyle w:val="Compact"/>
            </w:pPr>
            <w:r>
              <w:t xml:space="preserve">Nature de la maintenance</w:t>
            </w:r>
          </w:p>
        </w:tc>
        <w:tc>
          <w:tcPr>
            <w:tcW w:w="3120" w:type="dxa"/>
          </w:tcPr>
          <w:p>
            <w:pPr>
              <w:pStyle w:val="Compact"/>
            </w:pPr>
            <w:r>
              <w:t xml:space="preserve">Corrective, réparation curative</w:t>
            </w:r>
          </w:p>
        </w:tc>
      </w:tr>
      <w:tr>
        <w:trPr>
          <w:cantSplit/>
          <w:trHeight w:val="420" w:hRule="atLeast"/>
        </w:trPr>
        <w:tc>
          <w:tcPr>
            <w:tcW w:w="3120" w:type="dxa"/>
          </w:tcPr>
          <w:p>
            <w:pPr>
              <w:pStyle w:val="Compact"/>
            </w:pPr>
            <w:r>
              <w:rPr>
                <w:b/>
                <w:bCs/>
              </w:rPr>
              <w:t xml:space="preserve">Demande</w:t>
            </w:r>
          </w:p>
        </w:tc>
        <w:tc>
          <w:tcPr>
            <w:tcW w:w="3120" w:type="dxa"/>
          </w:tcPr>
          <w:p>
            <w:pPr>
              <w:pStyle w:val="Compact"/>
            </w:pPr>
            <w:r>
              <w:t xml:space="preserve">Signalement initial</w:t>
            </w:r>
          </w:p>
        </w:tc>
        <w:tc>
          <w:tcPr>
            <w:tcW w:w="3120" w:type="dxa"/>
          </w:tcPr>
          <w:p>
            <w:pPr>
              <w:pStyle w:val="Compact"/>
            </w:pPr>
            <w:r>
              <w:t xml:space="preserve">Présence d’une fuite et fonctionnement dégradé</w:t>
            </w:r>
          </w:p>
        </w:tc>
      </w:tr>
      <w:tr>
        <w:trPr>
          <w:cantSplit/>
          <w:trHeight w:val="420" w:hRule="atLeast"/>
        </w:trPr>
        <w:tc>
          <w:tcPr>
            <w:tcW w:w="3120" w:type="dxa"/>
          </w:tcPr>
          <w:p>
            <w:pPr>
              <w:pStyle w:val="Compact"/>
            </w:pPr>
            <w:r>
              <w:rPr>
                <w:b/>
                <w:bCs/>
              </w:rPr>
              <w:t xml:space="preserve">Symptôme</w:t>
            </w:r>
          </w:p>
        </w:tc>
        <w:tc>
          <w:tcPr>
            <w:tcW w:w="3120" w:type="dxa"/>
          </w:tcPr>
          <w:p>
            <w:pPr>
              <w:pStyle w:val="Compact"/>
            </w:pPr>
            <w:r>
              <w:t xml:space="preserve">Constat sur place</w:t>
            </w:r>
          </w:p>
        </w:tc>
        <w:tc>
          <w:tcPr>
            <w:tcW w:w="3120" w:type="dxa"/>
          </w:tcPr>
          <w:p>
            <w:pPr>
              <w:pStyle w:val="Compact"/>
            </w:pPr>
            <w:r>
              <w:t xml:space="preserve">Écoulement au niveau d’un raccord</w:t>
            </w:r>
          </w:p>
        </w:tc>
      </w:tr>
      <w:tr>
        <w:trPr>
          <w:cantSplit/>
          <w:trHeight w:val="420" w:hRule="atLeast"/>
        </w:trPr>
        <w:tc>
          <w:tcPr>
            <w:tcW w:w="3120" w:type="dxa"/>
          </w:tcPr>
          <w:p>
            <w:pPr>
              <w:pStyle w:val="Compact"/>
            </w:pPr>
            <w:r>
              <w:rPr>
                <w:b/>
                <w:bCs/>
              </w:rPr>
              <w:t xml:space="preserve">Cause</w:t>
            </w:r>
          </w:p>
        </w:tc>
        <w:tc>
          <w:tcPr>
            <w:tcW w:w="3120" w:type="dxa"/>
          </w:tcPr>
          <w:p>
            <w:pPr>
              <w:pStyle w:val="Compact"/>
            </w:pPr>
            <w:r>
              <w:t xml:space="preserve">Origine identifiée</w:t>
            </w:r>
          </w:p>
        </w:tc>
        <w:tc>
          <w:tcPr>
            <w:tcW w:w="3120" w:type="dxa"/>
          </w:tcPr>
          <w:p>
            <w:pPr>
              <w:pStyle w:val="Compact"/>
            </w:pPr>
            <w:r>
              <w:t xml:space="preserve">Défaut d’étanchéité</w:t>
            </w:r>
          </w:p>
        </w:tc>
      </w:tr>
      <w:tr>
        <w:trPr>
          <w:cantSplit/>
          <w:trHeight w:val="420" w:hRule="atLeast"/>
        </w:trPr>
        <w:tc>
          <w:tcPr>
            <w:tcW w:w="3120" w:type="dxa"/>
          </w:tcPr>
          <w:p>
            <w:pPr>
              <w:pStyle w:val="Compact"/>
            </w:pPr>
            <w:r>
              <w:rPr>
                <w:b/>
                <w:bCs/>
              </w:rPr>
              <w:t xml:space="preserve">Remède</w:t>
            </w:r>
          </w:p>
        </w:tc>
        <w:tc>
          <w:tcPr>
            <w:tcW w:w="3120" w:type="dxa"/>
          </w:tcPr>
          <w:p>
            <w:pPr>
              <w:pStyle w:val="Compact"/>
            </w:pPr>
            <w:r>
              <w:t xml:space="preserve">Action appliquée</w:t>
            </w:r>
          </w:p>
        </w:tc>
        <w:tc>
          <w:tcPr>
            <w:tcW w:w="3120" w:type="dxa"/>
          </w:tcPr>
          <w:p>
            <w:pPr>
              <w:pStyle w:val="Compact"/>
            </w:pPr>
            <w:r>
              <w:t xml:space="preserve">Remplacement du joint et resserrage</w:t>
            </w:r>
          </w:p>
        </w:tc>
      </w:tr>
      <w:tr>
        <w:trPr>
          <w:cantSplit/>
          <w:trHeight w:val="420" w:hRule="atLeast"/>
        </w:trPr>
        <w:tc>
          <w:tcPr>
            <w:tcW w:w="3120" w:type="dxa"/>
          </w:tcPr>
          <w:p>
            <w:pPr>
              <w:pStyle w:val="Compact"/>
            </w:pPr>
            <w:r>
              <w:rPr>
                <w:b/>
                <w:bCs/>
              </w:rPr>
              <w:t xml:space="preserve">Pièces</w:t>
            </w:r>
          </w:p>
        </w:tc>
        <w:tc>
          <w:tcPr>
            <w:tcW w:w="3120" w:type="dxa"/>
          </w:tcPr>
          <w:p>
            <w:pPr>
              <w:pStyle w:val="Compact"/>
            </w:pPr>
            <w:r>
              <w:t xml:space="preserve">Matériel utilisé</w:t>
            </w:r>
          </w:p>
        </w:tc>
        <w:tc>
          <w:tcPr>
            <w:tcW w:w="3120" w:type="dxa"/>
          </w:tcPr>
          <w:p>
            <w:pPr>
              <w:pStyle w:val="Compact"/>
            </w:pPr>
            <w:r>
              <w:t xml:space="preserve">Joint et consommables</w:t>
            </w:r>
          </w:p>
        </w:tc>
      </w:tr>
      <w:tr>
        <w:trPr>
          <w:cantSplit/>
          <w:trHeight w:val="420" w:hRule="atLeast"/>
        </w:trPr>
        <w:tc>
          <w:tcPr>
            <w:tcW w:w="3120" w:type="dxa"/>
          </w:tcPr>
          <w:p>
            <w:pPr>
              <w:pStyle w:val="Compact"/>
            </w:pPr>
            <w:r>
              <w:rPr>
                <w:b/>
                <w:bCs/>
              </w:rPr>
              <w:t xml:space="preserve">Contrôle</w:t>
            </w:r>
          </w:p>
        </w:tc>
        <w:tc>
          <w:tcPr>
            <w:tcW w:w="3120" w:type="dxa"/>
          </w:tcPr>
          <w:p>
            <w:pPr>
              <w:pStyle w:val="Compact"/>
            </w:pPr>
            <w:r>
              <w:t xml:space="preserve">Essai final</w:t>
            </w:r>
          </w:p>
        </w:tc>
        <w:tc>
          <w:tcPr>
            <w:tcW w:w="3120" w:type="dxa"/>
          </w:tcPr>
          <w:p>
            <w:pPr>
              <w:pStyle w:val="Compact"/>
            </w:pPr>
            <w:r>
              <w:t xml:space="preserve">Absence de fuite après rétablissement</w:t>
            </w:r>
          </w:p>
        </w:tc>
      </w:tr>
      <w:tr>
        <w:trPr>
          <w:cantSplit/>
          <w:trHeight w:val="420" w:hRule="atLeast"/>
        </w:trPr>
        <w:tc>
          <w:tcPr>
            <w:tcW w:w="3120" w:type="dxa"/>
          </w:tcPr>
          <w:p>
            <w:pPr>
              <w:pStyle w:val="Compact"/>
            </w:pPr>
            <w:r>
              <w:rPr>
                <w:b/>
                <w:bCs/>
              </w:rPr>
              <w:t xml:space="preserve">Clôture</w:t>
            </w:r>
          </w:p>
        </w:tc>
        <w:tc>
          <w:tcPr>
            <w:tcW w:w="3120" w:type="dxa"/>
          </w:tcPr>
          <w:p>
            <w:pPr>
              <w:pStyle w:val="Compact"/>
            </w:pPr>
            <w:r>
              <w:t xml:space="preserve">État et validation</w:t>
            </w:r>
          </w:p>
        </w:tc>
        <w:tc>
          <w:tcPr>
            <w:tcW w:w="3120" w:type="dxa"/>
          </w:tcPr>
          <w:p>
            <w:pPr>
              <w:pStyle w:val="Compact"/>
            </w:pPr>
            <w:r>
              <w:t xml:space="preserve">Installation opérationnelle, validation signée</w:t>
            </w:r>
          </w:p>
        </w:tc>
      </w:tr>
    </w:tbl>
    <w:bookmarkEnd w:id="15"/>
    <w:bookmarkStart w:id="16" w:name="variante-maintenance-préventive-cvc"/>
    <w:p>
      <w:pPr>
        <w:pStyle w:val="Heading2"/>
      </w:pPr>
      <w:r>
        <w:t xml:space="preserve">4</w:t>
      </w:r>
      <w:r>
        <w:t xml:space="preserve"> </w:t>
      </w:r>
      <w:r>
        <w:t xml:space="preserve">Variante — maintenance préventive CVC</w:t>
      </w:r>
    </w:p>
    <w:p>
      <w:pPr>
        <w:pStyle w:val="FirstParagraph"/>
      </w:pPr>
      <w:r>
        <w:t xml:space="preserve">La variante reprend la même partie A (identification), puis remplace le diagnostic par une liste de points de contrôle. Les points ci-dessous sont des exemples à adapter à l’installation, aux préconisations du constructeur et au contrat.</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2808"/>
        <w:gridCol w:w="6552"/>
      </w:tblGrid>
      <w:tr>
        <w:trPr>
          <w:cantSplit/>
          <w:trHeight w:val="420" w:hRule="atLeast"/>
        </w:trPr>
        <w:tc>
          <w:tcPr>
            <w:tcW w:w="2808" w:type="dxa"/>
          </w:tcPr>
          <w:p>
            <w:pPr>
              <w:pStyle w:val="Compact"/>
            </w:pPr>
            <w:r>
              <w:t xml:space="preserve">Planning</w:t>
            </w:r>
          </w:p>
        </w:tc>
        <w:tc>
          <w:tcPr>
            <w:tcW w:w="6552" w:type="dxa"/>
          </w:tcPr>
          <w:p>
            <w:pPr>
              <w:pStyle w:val="Compact"/>
            </w:pPr>
            <w:r>
              <w:t xml:space="preserve">Visite prévue le : …………… · Périodicité : …………… · Réalisée le : ……………</w:t>
            </w:r>
          </w:p>
        </w:tc>
      </w:tr>
      <w:tr>
        <w:trPr>
          <w:cantSplit/>
          <w:trHeight w:val="420" w:hRule="atLeast"/>
        </w:trPr>
        <w:tc>
          <w:tcPr>
            <w:tcW w:w="2808" w:type="dxa"/>
          </w:tcPr>
          <w:p>
            <w:pPr>
              <w:pStyle w:val="Compact"/>
            </w:pPr>
            <w:r>
              <w:t xml:space="preserve">Installation CVC</w:t>
            </w:r>
          </w:p>
        </w:tc>
        <w:tc>
          <w:tcPr>
            <w:tcW w:w="6552" w:type="dxa"/>
          </w:tcPr>
          <w:p>
            <w:pPr>
              <w:pStyle w:val="Compact"/>
            </w:pPr>
            <w:r>
              <w:t xml:space="preserve">Code : …………… · Désignation : ……………………………………</w:t>
            </w: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872"/>
        <w:gridCol w:w="1872"/>
        <w:gridCol w:w="1872"/>
        <w:gridCol w:w="1872"/>
        <w:gridCol w:w="1872"/>
      </w:tblGrid>
      <w:tr>
        <w:trPr>
          <w:cantSplit/>
          <w:trHeight w:val="420" w:hRule="atLeast"/>
          <w:tblHeader w:val="on"/>
        </w:trPr>
        <w:tc>
          <w:tcPr>
            <w:tcW w:w="1872" w:type="dxa"/>
            <w:shd w:val="clear" w:color="auto" w:fill="DCE3F0"/>
          </w:tcPr>
          <w:p>
            <w:pPr>
              <w:pStyle w:val="Compact"/>
            </w:pPr>
            <w:r>
              <w:t xml:space="preserve">Point de contrôle</w:t>
            </w:r>
          </w:p>
        </w:tc>
        <w:tc>
          <w:tcPr>
            <w:tcW w:w="1872" w:type="dxa"/>
            <w:shd w:val="clear" w:color="auto" w:fill="DCE3F0"/>
          </w:tcPr>
          <w:p>
            <w:pPr>
              <w:pStyle w:val="Compact"/>
            </w:pPr>
            <w:r>
              <w:t xml:space="preserve">Valeur relevée</w:t>
            </w:r>
          </w:p>
        </w:tc>
        <w:tc>
          <w:tcPr>
            <w:tcW w:w="1872" w:type="dxa"/>
            <w:shd w:val="clear" w:color="auto" w:fill="DCE3F0"/>
          </w:tcPr>
          <w:p>
            <w:pPr>
              <w:pStyle w:val="Compact"/>
            </w:pPr>
            <w:r>
              <w:t xml:space="preserve">Conforme</w:t>
            </w:r>
          </w:p>
        </w:tc>
        <w:tc>
          <w:tcPr>
            <w:tcW w:w="1872" w:type="dxa"/>
            <w:shd w:val="clear" w:color="auto" w:fill="DCE3F0"/>
          </w:tcPr>
          <w:p>
            <w:pPr>
              <w:pStyle w:val="Compact"/>
            </w:pPr>
            <w:r>
              <w:t xml:space="preserve">Anomalie constatée</w:t>
            </w:r>
          </w:p>
        </w:tc>
        <w:tc>
          <w:tcPr>
            <w:tcW w:w="1872" w:type="dxa"/>
            <w:shd w:val="clear" w:color="auto" w:fill="DCE3F0"/>
          </w:tcPr>
          <w:p>
            <w:pPr>
              <w:pStyle w:val="Compact"/>
            </w:pPr>
            <w:r>
              <w:t xml:space="preserve">Action réalisée</w:t>
            </w:r>
          </w:p>
        </w:tc>
      </w:tr>
      <w:tr>
        <w:trPr>
          <w:cantSplit/>
          <w:trHeight w:val="420" w:hRule="atLeast"/>
        </w:trPr>
        <w:tc>
          <w:tcPr>
            <w:tcW w:w="1872" w:type="dxa"/>
          </w:tcPr>
          <w:p>
            <w:pPr>
              <w:pStyle w:val="Compact"/>
            </w:pPr>
            <w:r>
              <w:t xml:space="preserve">État et encrassement des filtres</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Température de soufflage</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Température de reprise</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Pressions du circuit</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Évacuation des condensats</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Serrages et organes électriques</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r>
              <w:t xml:space="preserve">Régulation, sondes et consignes</w:t>
            </w: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r>
        <w:trPr>
          <w:cantSplit/>
          <w:trHeight w:val="420" w:hRule="atLeast"/>
        </w:trPr>
        <w:tc>
          <w:tcPr>
            <w:tcW w:w="1872" w:type="dxa"/>
          </w:tcPr>
          <w:p>
            <w:pPr>
              <w:pStyle w:val="Compact"/>
            </w:pPr>
          </w:p>
        </w:tc>
        <w:tc>
          <w:tcPr>
            <w:tcW w:w="1872" w:type="dxa"/>
          </w:tcPr>
          <w:p>
            <w:pPr>
              <w:pStyle w:val="Compact"/>
            </w:pPr>
          </w:p>
        </w:tc>
        <w:tc>
          <w:tcPr>
            <w:tcW w:w="1872" w:type="dxa"/>
          </w:tcPr>
          <w:p>
            <w:pPr>
              <w:pStyle w:val="Compact"/>
            </w:pPr>
            <w:r>
              <w:t xml:space="preserve">☐ Oui ☐ Non</w:t>
            </w:r>
          </w:p>
        </w:tc>
        <w:tc>
          <w:tcPr>
            <w:tcW w:w="1872" w:type="dxa"/>
          </w:tcPr>
          <w:p>
            <w:pPr>
              <w:pStyle w:val="Compact"/>
            </w:pPr>
          </w:p>
        </w:tc>
        <w:tc>
          <w:tcPr>
            <w:tcW w:w="1872" w:type="dxa"/>
          </w:tcPr>
          <w:p>
            <w:pPr>
              <w:pStyle w:val="Compact"/>
            </w:pPr>
          </w:p>
        </w:tc>
      </w:tr>
    </w:tbl>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0" w:lastRow="0" w:firstColumn="0" w:lastColumn="0" w:noHBand="0" w:noVBand="0" w:val="0000"/>
      </w:tblPr>
      <w:tblGrid>
        <w:gridCol w:w="2808"/>
        <w:gridCol w:w="6552"/>
      </w:tblGrid>
      <w:tr>
        <w:trPr>
          <w:cantSplit/>
          <w:trHeight w:val="420" w:hRule="atLeast"/>
        </w:trPr>
        <w:tc>
          <w:tcPr>
            <w:tcW w:w="2808" w:type="dxa"/>
          </w:tcPr>
          <w:p>
            <w:pPr>
              <w:pStyle w:val="Compact"/>
            </w:pPr>
            <w:r>
              <w:t xml:space="preserve">État final</w:t>
            </w:r>
          </w:p>
        </w:tc>
        <w:tc>
          <w:tcPr>
            <w:tcW w:w="6552" w:type="dxa"/>
          </w:tcPr>
          <w:p>
            <w:pPr>
              <w:pStyle w:val="Compact"/>
            </w:pPr>
            <w:r>
              <w:t xml:space="preserve">☐ Opérationnel ☐ Dégradé ☐ À l’arrêt</w:t>
            </w:r>
          </w:p>
        </w:tc>
      </w:tr>
      <w:tr>
        <w:trPr>
          <w:cantSplit/>
          <w:trHeight w:val="420" w:hRule="atLeast"/>
        </w:trPr>
        <w:tc>
          <w:tcPr>
            <w:tcW w:w="2808" w:type="dxa"/>
          </w:tcPr>
          <w:p>
            <w:pPr>
              <w:pStyle w:val="Compact"/>
            </w:pPr>
            <w:r>
              <w:t xml:space="preserve">Anomalies à programmer</w:t>
            </w:r>
          </w:p>
        </w:tc>
        <w:tc>
          <w:tcPr>
            <w:tcW w:w="6552" w:type="dxa"/>
          </w:tcPr>
          <w:p>
            <w:pPr>
              <w:pStyle w:val="Compact"/>
            </w:pPr>
          </w:p>
        </w:tc>
      </w:tr>
      <w:tr>
        <w:trPr>
          <w:cantSplit/>
          <w:trHeight w:val="420" w:hRule="atLeast"/>
        </w:trPr>
        <w:tc>
          <w:tcPr>
            <w:tcW w:w="2808" w:type="dxa"/>
          </w:tcPr>
          <w:p>
            <w:pPr>
              <w:pStyle w:val="Compact"/>
            </w:pPr>
            <w:r>
              <w:t xml:space="preserve">Validation</w:t>
            </w:r>
          </w:p>
        </w:tc>
        <w:tc>
          <w:tcPr>
            <w:tcW w:w="6552" w:type="dxa"/>
          </w:tcPr>
          <w:p>
            <w:pPr>
              <w:pStyle w:val="Compact"/>
            </w:pPr>
            <w:r>
              <w:t xml:space="preserve">Intervenant : …………………… · Responsable de site : …………………… · Date : ……………</w:t>
            </w:r>
          </w:p>
        </w:tc>
      </w:tr>
    </w:tbl>
    <w:p>
      <w:pPr>
        <w:pStyle w:val="BodyText"/>
      </w:pPr>
      <w:r>
        <w:t xml:space="preserve">Si l’installation contient un fluide frigorigène et qu’une manipulation est réalisée, établir en complément la fiche Cerfa n° 15497.</w:t>
      </w:r>
    </w:p>
    <w:bookmarkEnd w:id="16"/>
    <w:bookmarkStart w:id="17" w:name="X8f133153f4de85cf58ed192fc30b0d54f643c53"/>
    <w:p>
      <w:pPr>
        <w:pStyle w:val="Heading2"/>
      </w:pPr>
      <w:r>
        <w:t xml:space="preserve">5</w:t>
      </w:r>
      <w:r>
        <w:t xml:space="preserve"> </w:t>
      </w:r>
      <w:r>
        <w:t xml:space="preserve">Journal des interventions (extrait imprimable)</w:t>
      </w:r>
    </w:p>
    <w:p>
      <w:pPr>
        <w:pStyle w:val="FirstParagraph"/>
      </w:pPr>
      <w:r>
        <w:t xml:space="preserve">Une ligne par opération. Le registre Excel reprend ces colonnes et ajoute les horaires, le diagnostic, la clôture, les filtres, les délais calculés et les indicateurs.</w:t>
      </w:r>
    </w:p>
    <w:tbl>
      <w:tblPr>
        <w:tblStyle w:val="Table"/>
        <w:tblW w:type="dxa" w:w="936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1170"/>
        <w:gridCol w:w="1170"/>
        <w:gridCol w:w="1170"/>
        <w:gridCol w:w="1170"/>
        <w:gridCol w:w="1170"/>
        <w:gridCol w:w="1170"/>
        <w:gridCol w:w="1170"/>
        <w:gridCol w:w="1170"/>
      </w:tblGrid>
      <w:tr>
        <w:trPr>
          <w:cantSplit/>
          <w:trHeight w:val="420" w:hRule="atLeast"/>
          <w:tblHeader w:val="on"/>
        </w:trPr>
        <w:tc>
          <w:tcPr>
            <w:tcW w:w="1170" w:type="dxa"/>
            <w:shd w:val="clear" w:color="auto" w:fill="DCE3F0"/>
          </w:tcPr>
          <w:p>
            <w:pPr>
              <w:pStyle w:val="Compact"/>
            </w:pPr>
            <w:r>
              <w:t xml:space="preserve">N° opération</w:t>
            </w:r>
          </w:p>
        </w:tc>
        <w:tc>
          <w:tcPr>
            <w:tcW w:w="1170" w:type="dxa"/>
            <w:shd w:val="clear" w:color="auto" w:fill="DCE3F0"/>
          </w:tcPr>
          <w:p>
            <w:pPr>
              <w:pStyle w:val="Compact"/>
            </w:pPr>
            <w:r>
              <w:t xml:space="preserve">Date</w:t>
            </w:r>
          </w:p>
        </w:tc>
        <w:tc>
          <w:tcPr>
            <w:tcW w:w="1170" w:type="dxa"/>
            <w:shd w:val="clear" w:color="auto" w:fill="DCE3F0"/>
          </w:tcPr>
          <w:p>
            <w:pPr>
              <w:pStyle w:val="Compact"/>
            </w:pPr>
            <w:r>
              <w:t xml:space="preserve">Site / local</w:t>
            </w:r>
          </w:p>
        </w:tc>
        <w:tc>
          <w:tcPr>
            <w:tcW w:w="1170" w:type="dxa"/>
            <w:shd w:val="clear" w:color="auto" w:fill="DCE3F0"/>
          </w:tcPr>
          <w:p>
            <w:pPr>
              <w:pStyle w:val="Compact"/>
            </w:pPr>
            <w:r>
              <w:t xml:space="preserve">Code équip.</w:t>
            </w:r>
          </w:p>
        </w:tc>
        <w:tc>
          <w:tcPr>
            <w:tcW w:w="1170" w:type="dxa"/>
            <w:shd w:val="clear" w:color="auto" w:fill="DCE3F0"/>
          </w:tcPr>
          <w:p>
            <w:pPr>
              <w:pStyle w:val="Compact"/>
            </w:pPr>
            <w:r>
              <w:t xml:space="preserve">Type</w:t>
            </w:r>
          </w:p>
        </w:tc>
        <w:tc>
          <w:tcPr>
            <w:tcW w:w="1170" w:type="dxa"/>
            <w:shd w:val="clear" w:color="auto" w:fill="DCE3F0"/>
          </w:tcPr>
          <w:p>
            <w:pPr>
              <w:pStyle w:val="Compact"/>
            </w:pPr>
            <w:r>
              <w:t xml:space="preserve">Priorité</w:t>
            </w:r>
          </w:p>
        </w:tc>
        <w:tc>
          <w:tcPr>
            <w:tcW w:w="1170" w:type="dxa"/>
            <w:shd w:val="clear" w:color="auto" w:fill="DCE3F0"/>
          </w:tcPr>
          <w:p>
            <w:pPr>
              <w:pStyle w:val="Compact"/>
            </w:pPr>
            <w:r>
              <w:t xml:space="preserve">Échéance</w:t>
            </w:r>
          </w:p>
        </w:tc>
        <w:tc>
          <w:tcPr>
            <w:tcW w:w="1170" w:type="dxa"/>
            <w:shd w:val="clear" w:color="auto" w:fill="DCE3F0"/>
          </w:tcPr>
          <w:p>
            <w:pPr>
              <w:pStyle w:val="Compact"/>
            </w:pPr>
            <w:r>
              <w:t xml:space="preserve">Statut</w:t>
            </w: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r>
        <w:trPr>
          <w:cantSplit/>
          <w:trHeight w:val="420" w:hRule="atLeast"/>
        </w:trPr>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c>
          <w:tcPr>
            <w:tcW w:w="1170" w:type="dxa"/>
          </w:tcPr>
          <w:p>
            <w:pPr>
              <w:pStyle w:val="Compact"/>
            </w:pPr>
          </w:p>
        </w:tc>
      </w:tr>
    </w:tbl>
    <w:bookmarkEnd w:id="17"/>
    <w:bookmarkStart w:id="20" w:name="X36cb73845174073a8823b7db96bea6224f37bd2"/>
    <w:p>
      <w:pPr>
        <w:pStyle w:val="Heading2"/>
      </w:pPr>
      <w:r>
        <w:t xml:space="preserve">6</w:t>
      </w:r>
      <w:r>
        <w:t xml:space="preserve"> </w:t>
      </w:r>
      <w:r>
        <w:t xml:space="preserve">Gestion des versions et des données personnelles</w:t>
      </w:r>
    </w:p>
    <w:p>
      <w:pPr>
        <w:pStyle w:val="Compact"/>
        <w:numPr>
          <w:ilvl w:val="0"/>
          <w:numId w:val="1002"/>
        </w:numPr>
      </w:pPr>
      <w:r>
        <w:rPr>
          <w:b/>
          <w:bCs/>
        </w:rPr>
        <w:t xml:space="preserve">Copie de référence</w:t>
      </w:r>
      <w:r>
        <w:t xml:space="preserve"> </w:t>
      </w:r>
      <w:r>
        <w:t xml:space="preserve">: désigner un emplacement unique, des droits d’accès et une règle de nommage. Mettre à jour cette copie plutôt que multiplier les documents locaux ou les pièces jointes par courriel.</w:t>
      </w:r>
    </w:p>
    <w:p>
      <w:pPr>
        <w:pStyle w:val="Compact"/>
        <w:numPr>
          <w:ilvl w:val="0"/>
          <w:numId w:val="1002"/>
        </w:numPr>
      </w:pPr>
      <w:r>
        <w:rPr>
          <w:b/>
          <w:bCs/>
        </w:rPr>
        <w:t xml:space="preserve">Sortie PDF</w:t>
      </w:r>
      <w:r>
        <w:t xml:space="preserve"> </w:t>
      </w:r>
      <w:r>
        <w:t xml:space="preserve">: figer la fiche validée en PDF avant sa transmission ou son archivage.</w:t>
      </w:r>
    </w:p>
    <w:p>
      <w:pPr>
        <w:pStyle w:val="Compact"/>
        <w:numPr>
          <w:ilvl w:val="0"/>
          <w:numId w:val="1002"/>
        </w:numPr>
      </w:pPr>
      <w:r>
        <w:rPr>
          <w:b/>
          <w:bCs/>
        </w:rPr>
        <w:t xml:space="preserve">RGPD</w:t>
      </w:r>
      <w:r>
        <w:t xml:space="preserve"> </w:t>
      </w:r>
      <w:r>
        <w:t xml:space="preserve">: la fiche peut contenir des données personnelles (intervenants, occupants, demandeurs). Limiter les champs au nécessaire, restreindre l’accès au personnel autorisé, définir une durée de conservation et supprimer les éléments devenus inutiles.</w:t>
      </w:r>
    </w:p>
    <w:p>
      <w:pPr>
        <w:pStyle w:val="FirstParagraph"/>
      </w:pPr>
      <w:r>
        <w:t xml:space="preserve">Passer à l’action</w:t>
      </w:r>
    </w:p>
    <w:bookmarkStart w:id="19" w:name="X02e4ad4cb6821809ec8e36718f2a99e58bc21b9"/>
    <w:p>
      <w:pPr>
        <w:pStyle w:val="Heading4"/>
      </w:pPr>
      <w:r>
        <w:t xml:space="preserve">Vos fiches d’intervention, consolidées sur tous vos sites.</w:t>
      </w:r>
    </w:p>
    <w:p>
      <w:pPr>
        <w:pStyle w:val="FirstParagraph"/>
      </w:pPr>
      <w:r>
        <w:t xml:space="preserve">Harmony by Depanneo pilote la maintenance multitechnique de parcs multi-sites partout en France : demandes, interventions, justificatifs et historique des équipements réunis dans un suivi commun.</w:t>
      </w:r>
    </w:p>
    <w:p>
      <w:pPr>
        <w:pStyle w:val="BodyText"/>
      </w:pPr>
      <w:hyperlink r:id="rId18">
        <w:r>
          <w:rPr>
            <w:rStyle w:val="Hyperlink"/>
          </w:rPr>
          <w:t xml:space="preserve">Demander un audit de parc</w:t>
        </w:r>
      </w:hyperlink>
      <w:r>
        <w:t xml:space="preserve"> </w:t>
      </w:r>
      <w:r>
        <w:t xml:space="preserve">ou 09 72 19 64 14</w:t>
      </w:r>
    </w:p>
    <w:bookmarkEnd w:id="19"/>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8"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18"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2026-10-05T14:33:18Z</dcterms:created>
  <dcterms:modified xsi:type="dcterms:W3CDTF">2026-10-05T14:33:18Z</dcterms:modified>
</cp:coreProperties>
</file>

<file path=docProps/custom.xml><?xml version="1.0" encoding="utf-8"?>
<Properties xmlns="http://schemas.openxmlformats.org/officeDocument/2006/custom-properties" xmlns:vt="http://schemas.openxmlformats.org/officeDocument/2006/docPropsVTypes"/>
</file>