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p>
    <w:p>
      <w:pPr>
        <w:pStyle w:val="BodyText"/>
      </w:pPr>
      <w:r>
        <w:t xml:space="preserve">COPROPRIÉTÉ · MODÈLE DE CARNET D'ENTRETIEN</w:t>
      </w:r>
    </w:p>
    <w:bookmarkStart w:id="25" w:name="Xea509cb14b0440332ffe5148ca21dc68187c77d"/>
    <w:p>
      <w:pPr>
        <w:pStyle w:val="Heading1"/>
      </w:pPr>
      <w:r>
        <w:t xml:space="preserve">Carnet d'entretien de l'immeuble : modèle à compléter</w:t>
      </w:r>
    </w:p>
    <w:p>
      <w:pPr>
        <w:pStyle w:val="FirstParagraph"/>
      </w:pPr>
      <w:r>
        <w:t xml:space="preserve">Ce modèle rassemble, en un seul document, l'identification de la copropriété, les assurances, les gros travaux, les contrats d'entretien des équipements communs, l'échéancier du plan pluriannuel de travaux (PPT), les travaux prescrits par le diagnostic technique global (DTG), les diagnostics et études, ainsi que le suivi des interventions. Chaque saisie est datée, rattachée à un justificatif et versionnée.</w:t>
      </w:r>
    </w:p>
    <w:p>
      <w:pPr>
        <w:pStyle w:val="BodyText"/>
      </w:pPr>
      <w:r>
        <w:rPr>
          <w:b/>
          <w:bCs/>
        </w:rPr>
        <w:t xml:space="preserve">Modèle fourni à titre indicatif, à adapter et à faire valider avant usage.</w:t>
      </w:r>
      <w:r>
        <w:t xml:space="preserve"> </w:t>
      </w:r>
      <w:r>
        <w:t xml:space="preserve">Version du modèle : 3 octobre 2026. Ce carnet ne remplace ni le règlement de copropriété ni les autres documents conservés par le syndic : il en fournit une synthèse utile à la gestion et à la compréhension de l'état général de la résidence. Les références de textes sont à vérifier au texte en vigueur au moment de l'utilisation.</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3960"/>
        <w:gridCol w:w="3960"/>
      </w:tblGrid>
      <w:tr>
        <w:trPr>
          <w:tblHeader w:val="on"/>
        </w:trPr>
        <w:tc>
          <w:tcPr>
            <w:tcW w:w="7920" w:type="dxa"/>
            <w:gridSpan w:val="2"/>
            <w:shd w:val="clear" w:color="auto" w:fill="071C4D"/>
          </w:tcPr>
          <w:p>
            <w:pPr>
              <w:pStyle w:val="Compact"/>
            </w:pPr>
            <w:r>
              <w:rPr>
                <w:b/>
                <w:color w:val="FFFFFF"/>
                <w:sz w:val="18"/>
              </w:rPr>
              <w:t xml:space="preserve">Fiche de version du carnet</w:t>
            </w:r>
          </w:p>
        </w:tc>
      </w:tr>
      <w:tr>
        <w:trPr>
          <w:trHeight w:val="420"/>
        </w:trPr>
        <w:tc>
          <w:tcPr>
            <w:tcW w:w="3960" w:type="dxa"/>
          </w:tcPr>
          <w:p>
            <w:pPr>
              <w:pStyle w:val="Compact"/>
            </w:pPr>
            <w:r>
              <w:t xml:space="preserve">Copropriété (adresse de l'immeuble)</w:t>
            </w:r>
          </w:p>
        </w:tc>
        <w:tc>
          <w:tcPr>
            <w:tcW w:w="3960" w:type="dxa"/>
          </w:tcPr>
          <w:p>
            <w:pPr>
              <w:pStyle w:val="Compact"/>
            </w:pPr>
            <w:r>
              <w:t xml:space="preserve"> </w:t>
            </w:r>
          </w:p>
        </w:tc>
      </w:tr>
      <w:tr>
        <w:trPr>
          <w:trHeight w:val="420"/>
        </w:trPr>
        <w:tc>
          <w:tcPr>
            <w:tcW w:w="3960" w:type="dxa"/>
          </w:tcPr>
          <w:p>
            <w:pPr>
              <w:pStyle w:val="Compact"/>
            </w:pPr>
            <w:r>
              <w:t xml:space="preserve">Version du carnet (repère)</w:t>
            </w:r>
          </w:p>
        </w:tc>
        <w:tc>
          <w:tcPr>
            <w:tcW w:w="3960" w:type="dxa"/>
          </w:tcPr>
          <w:p>
            <w:pPr>
              <w:pStyle w:val="Compact"/>
            </w:pPr>
            <w:r>
              <w:t xml:space="preserve"> </w:t>
            </w:r>
          </w:p>
        </w:tc>
      </w:tr>
      <w:tr>
        <w:trPr>
          <w:trHeight w:val="420"/>
        </w:trPr>
        <w:tc>
          <w:tcPr>
            <w:tcW w:w="3960" w:type="dxa"/>
          </w:tcPr>
          <w:p>
            <w:pPr>
              <w:pStyle w:val="Compact"/>
            </w:pPr>
            <w:r>
              <w:t xml:space="preserve">Date de la présente mise à jour</w:t>
            </w:r>
          </w:p>
        </w:tc>
        <w:tc>
          <w:tcPr>
            <w:tcW w:w="3960" w:type="dxa"/>
          </w:tcPr>
          <w:p>
            <w:pPr>
              <w:pStyle w:val="Compact"/>
            </w:pPr>
            <w:r>
              <w:t xml:space="preserve"> </w:t>
            </w:r>
          </w:p>
        </w:tc>
      </w:tr>
      <w:tr>
        <w:trPr>
          <w:trHeight w:val="420"/>
        </w:trPr>
        <w:tc>
          <w:tcPr>
            <w:tcW w:w="3960" w:type="dxa"/>
          </w:tcPr>
          <w:p>
            <w:pPr>
              <w:pStyle w:val="Compact"/>
            </w:pPr>
            <w:r>
              <w:t xml:space="preserve">Établi et mis à jour par (syndic)</w:t>
            </w:r>
          </w:p>
        </w:tc>
        <w:tc>
          <w:tcPr>
            <w:tcW w:w="3960" w:type="dxa"/>
          </w:tcPr>
          <w:p>
            <w:pPr>
              <w:pStyle w:val="Compact"/>
            </w:pPr>
            <w:r>
              <w:t xml:space="preserve"> </w:t>
            </w:r>
          </w:p>
        </w:tc>
      </w:tr>
      <w:tr>
        <w:trPr>
          <w:trHeight w:val="420"/>
        </w:trPr>
        <w:tc>
          <w:tcPr>
            <w:tcW w:w="3960" w:type="dxa"/>
          </w:tcPr>
          <w:p>
            <w:pPr>
              <w:pStyle w:val="Compact"/>
            </w:pPr>
            <w:r>
              <w:t xml:space="preserve">Version précédente remplacée</w:t>
            </w:r>
          </w:p>
        </w:tc>
        <w:tc>
          <w:tcPr>
            <w:tcW w:w="3960" w:type="dxa"/>
          </w:tcPr>
          <w:p>
            <w:pPr>
              <w:pStyle w:val="Compact"/>
            </w:pPr>
            <w:r>
              <w:t xml:space="preserve"> </w:t>
            </w:r>
          </w:p>
        </w:tc>
      </w:tr>
    </w:tbl>
    <w:bookmarkStart w:id="9" w:name="notice-dutilisation"/>
    <w:p>
      <w:pPr>
        <w:pStyle w:val="Heading2"/>
      </w:pPr>
      <w:r>
        <w:t xml:space="preserve">0</w:t>
      </w:r>
      <w:r>
        <w:t xml:space="preserve"> </w:t>
      </w:r>
      <w:r>
        <w:t xml:space="preserve">Notice d'utilisation</w:t>
      </w:r>
    </w:p>
    <w:p>
      <w:pPr>
        <w:pStyle w:val="FirstParagraph"/>
      </w:pPr>
      <w:r>
        <w:t xml:space="preserve">Le carnet d'entretien est établi et tenu à jour par le syndic (article 18 de la loi du 10 juillet 1965). Son contenu est fixé par le décret n° 2001-477 du 30 mai 2001. La même méthode s'applique au syndic professionnel et au syndic bénévole.</w:t>
      </w:r>
    </w:p>
    <w:p>
      <w:pPr>
        <w:pStyle w:val="BodyText"/>
      </w:pPr>
      <w:r>
        <w:rPr>
          <w:b/>
          <w:bCs/>
        </w:rPr>
        <w:t xml:space="preserve">Remplir le carnet en six étapes :</w:t>
      </w:r>
    </w:p>
    <w:p>
      <w:pPr>
        <w:pStyle w:val="Compact"/>
        <w:numPr>
          <w:ilvl w:val="0"/>
          <w:numId w:val="1001"/>
        </w:numPr>
      </w:pPr>
      <w:r>
        <w:t xml:space="preserve">Identifier la copropriété, le syndic et les équipements communs (rubrique 2).</w:t>
      </w:r>
    </w:p>
    <w:p>
      <w:pPr>
        <w:pStyle w:val="Compact"/>
        <w:numPr>
          <w:ilvl w:val="0"/>
          <w:numId w:val="1001"/>
        </w:numPr>
      </w:pPr>
      <w:r>
        <w:t xml:space="preserve">Rassembler les documents sources : contrats, documents d'assurance, diagnostics, décisions d'assemblée générale, comptes rendus d'intervention.</w:t>
      </w:r>
    </w:p>
    <w:p>
      <w:pPr>
        <w:pStyle w:val="Compact"/>
        <w:numPr>
          <w:ilvl w:val="0"/>
          <w:numId w:val="1001"/>
        </w:numPr>
      </w:pPr>
      <w:r>
        <w:t xml:space="preserve">Reporter les informations dans les rubriques correspondantes du modèle.</w:t>
      </w:r>
    </w:p>
    <w:p>
      <w:pPr>
        <w:pStyle w:val="Compact"/>
        <w:numPr>
          <w:ilvl w:val="0"/>
          <w:numId w:val="1001"/>
        </w:numPr>
      </w:pPr>
      <w:r>
        <w:t xml:space="preserve">Associer chaque saisie à son justificatif (colonne « Justificatif »).</w:t>
      </w:r>
    </w:p>
    <w:p>
      <w:pPr>
        <w:pStyle w:val="Compact"/>
        <w:numPr>
          <w:ilvl w:val="0"/>
          <w:numId w:val="1001"/>
        </w:numPr>
      </w:pPr>
      <w:r>
        <w:t xml:space="preserve">Indiquer la date de saisie et un repère de version (fiche de version et rubrique 9).</w:t>
      </w:r>
    </w:p>
    <w:p>
      <w:pPr>
        <w:pStyle w:val="Compact"/>
        <w:numPr>
          <w:ilvl w:val="0"/>
          <w:numId w:val="1001"/>
        </w:numPr>
      </w:pPr>
      <w:r>
        <w:t xml:space="preserve">Actualiser le carnet après une intervention, un changement de contrat ou une décision affectant le calendrier.</w:t>
      </w:r>
    </w:p>
    <w:p>
      <w:pPr>
        <w:pStyle w:val="FirstParagraph"/>
      </w:pPr>
      <w:r>
        <w:rPr>
          <w:b/>
          <w:bCs/>
        </w:rPr>
        <w:t xml:space="preserve">Règles de tenue :</w:t>
      </w:r>
    </w:p>
    <w:p>
      <w:pPr>
        <w:pStyle w:val="Compact"/>
        <w:numPr>
          <w:ilvl w:val="0"/>
          <w:numId w:val="1002"/>
        </w:numPr>
      </w:pPr>
      <w:r>
        <w:t xml:space="preserve">Chaque saisie est datée, justifiée et rattachée au contrat ou à l'équipement concerné.</w:t>
      </w:r>
    </w:p>
    <w:p>
      <w:pPr>
        <w:pStyle w:val="Compact"/>
        <w:numPr>
          <w:ilvl w:val="0"/>
          <w:numId w:val="1002"/>
        </w:numPr>
      </w:pPr>
      <w:r>
        <w:t xml:space="preserve">Les documents sources sont conservés avec le carnet ; le carnet n'en reprend que les références.</w:t>
      </w:r>
    </w:p>
    <w:p>
      <w:pPr>
        <w:pStyle w:val="Compact"/>
        <w:numPr>
          <w:ilvl w:val="0"/>
          <w:numId w:val="1002"/>
        </w:numPr>
      </w:pPr>
      <w:r>
        <w:t xml:space="preserve">Chaque révision reçoit une date et un repère de version ; les versions successives sont conservées, figées en PDF.</w:t>
      </w:r>
    </w:p>
    <w:p>
      <w:pPr>
        <w:pStyle w:val="Compact"/>
        <w:numPr>
          <w:ilvl w:val="0"/>
          <w:numId w:val="1002"/>
        </w:numPr>
      </w:pPr>
      <w:r>
        <w:t xml:space="preserve">La version Word sert aux actualisations ; un nouveau PDF est produit à chaque révision.</w:t>
      </w:r>
    </w:p>
    <w:p>
      <w:pPr>
        <w:pStyle w:val="Compact"/>
        <w:numPr>
          <w:ilvl w:val="0"/>
          <w:numId w:val="1002"/>
        </w:numPr>
      </w:pPr>
      <w:r>
        <w:t xml:space="preserve">Syndic professionnel : le carnet est accessible en ligne sur l'extranet de la copropriété, sauf décision contraire de l'assemblée générale prise à la majorité de l'article 25. Cette exigence ne s'applique pas au syndic bénévole.</w:t>
      </w:r>
    </w:p>
    <w:p>
      <w:pPr>
        <w:pStyle w:val="FirstParagraph"/>
      </w:pPr>
      <w:r>
        <w:rPr>
          <w:b/>
          <w:bCs/>
        </w:rPr>
        <w:t xml:space="preserve">Légende des rubriques :</w:t>
      </w:r>
    </w:p>
    <w:p>
      <w:pPr>
        <w:pStyle w:val="Compact"/>
        <w:numPr>
          <w:ilvl w:val="0"/>
          <w:numId w:val="1003"/>
        </w:numPr>
      </w:pPr>
      <w:r>
        <w:t xml:space="preserve">Obligatoire</w:t>
      </w:r>
      <w:r>
        <w:t xml:space="preserve"> </w:t>
      </w:r>
      <w:r>
        <w:t xml:space="preserve">: mention prévue par les articles 3 et 4 du décret du 30 mai 2001, ou intégration prévue par l'article 14-2 de la loi du 10 juillet 1965.</w:t>
      </w:r>
    </w:p>
    <w:p>
      <w:pPr>
        <w:pStyle w:val="Compact"/>
        <w:numPr>
          <w:ilvl w:val="0"/>
          <w:numId w:val="1003"/>
        </w:numPr>
      </w:pPr>
      <w:r>
        <w:t xml:space="preserve">Facultatif</w:t>
      </w:r>
      <w:r>
        <w:t xml:space="preserve"> </w:t>
      </w:r>
      <w:r>
        <w:t xml:space="preserve">: information complémentaire intégrée sur décision de l'assemblée générale (article 5 du décret).</w:t>
      </w:r>
    </w:p>
    <w:p>
      <w:pPr>
        <w:pStyle w:val="Compact"/>
        <w:numPr>
          <w:ilvl w:val="0"/>
          <w:numId w:val="1003"/>
        </w:numPr>
      </w:pPr>
      <w:r>
        <w:t xml:space="preserve">Pilotage</w:t>
      </w:r>
      <w:r>
        <w:t xml:space="preserve"> </w:t>
      </w:r>
      <w:r>
        <w:t xml:space="preserve">: champ de gestion ajouté par le syndic, sans caractère réglementaire.</w:t>
      </w:r>
    </w:p>
    <w:bookmarkEnd w:id="9"/>
    <w:bookmarkStart w:id="10" w:name="synthèse-des-rubriques"/>
    <w:p>
      <w:pPr>
        <w:pStyle w:val="Heading2"/>
      </w:pPr>
      <w:r>
        <w:t xml:space="preserve">1</w:t>
      </w:r>
      <w:r>
        <w:t xml:space="preserve"> </w:t>
      </w:r>
      <w:r>
        <w:t xml:space="preserve">Synthèse des rubriques</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1980"/>
        <w:gridCol w:w="1980"/>
        <w:gridCol w:w="1980"/>
        <w:gridCol w:w="1980"/>
      </w:tblGrid>
      <w:tr>
        <w:trPr>
          <w:tblHeader w:val="on"/>
        </w:trPr>
        <w:tc>
          <w:tcPr>
            <w:tcW w:w="1980" w:type="dxa"/>
            <w:shd w:val="clear" w:color="auto" w:fill="071C4D"/>
          </w:tcPr>
          <w:p>
            <w:pPr>
              <w:pStyle w:val="Compact"/>
            </w:pPr>
            <w:r>
              <w:rPr>
                <w:b/>
                <w:color w:val="FFFFFF"/>
                <w:sz w:val="18"/>
              </w:rPr>
              <w:t xml:space="preserve">Rubrique</w:t>
            </w:r>
          </w:p>
        </w:tc>
        <w:tc>
          <w:tcPr>
            <w:tcW w:w="1980" w:type="dxa"/>
            <w:shd w:val="clear" w:color="auto" w:fill="071C4D"/>
          </w:tcPr>
          <w:p>
            <w:pPr>
              <w:pStyle w:val="Compact"/>
            </w:pPr>
            <w:r>
              <w:rPr>
                <w:b/>
                <w:color w:val="FFFFFF"/>
                <w:sz w:val="18"/>
              </w:rPr>
              <w:t xml:space="preserve">Informations à renseigner</w:t>
            </w:r>
          </w:p>
        </w:tc>
        <w:tc>
          <w:tcPr>
            <w:tcW w:w="1980" w:type="dxa"/>
            <w:shd w:val="clear" w:color="auto" w:fill="071C4D"/>
          </w:tcPr>
          <w:p>
            <w:pPr>
              <w:pStyle w:val="Compact"/>
            </w:pPr>
            <w:r>
              <w:rPr>
                <w:b/>
                <w:color w:val="FFFFFF"/>
                <w:sz w:val="18"/>
              </w:rPr>
              <w:t xml:space="preserve">Document justificatif</w:t>
            </w:r>
          </w:p>
        </w:tc>
        <w:tc>
          <w:tcPr>
            <w:tcW w:w="1980" w:type="dxa"/>
            <w:shd w:val="clear" w:color="auto" w:fill="071C4D"/>
          </w:tcPr>
          <w:p>
            <w:pPr>
              <w:pStyle w:val="Compact"/>
            </w:pPr>
            <w:r>
              <w:rPr>
                <w:b/>
                <w:color w:val="FFFFFF"/>
                <w:sz w:val="18"/>
              </w:rPr>
              <w:t xml:space="preserve">Date de mise à jour</w:t>
            </w:r>
          </w:p>
        </w:tc>
      </w:tr>
      <w:tr>
        <w:trPr>
          <w:trHeight w:val="420"/>
        </w:trPr>
        <w:tc>
          <w:tcPr>
            <w:tcW w:w="1980" w:type="dxa"/>
          </w:tcPr>
          <w:p>
            <w:pPr>
              <w:pStyle w:val="Compact"/>
            </w:pPr>
            <w:r>
              <w:t xml:space="preserve">Identification</w:t>
            </w:r>
          </w:p>
        </w:tc>
        <w:tc>
          <w:tcPr>
            <w:tcW w:w="1980" w:type="dxa"/>
          </w:tcPr>
          <w:p>
            <w:pPr>
              <w:pStyle w:val="Compact"/>
            </w:pPr>
            <w:r>
              <w:t xml:space="preserve">Adresse de la copropriété et identité du syndic</w:t>
            </w:r>
          </w:p>
        </w:tc>
        <w:tc>
          <w:tcPr>
            <w:tcW w:w="1980" w:type="dxa"/>
          </w:tcPr>
          <w:p>
            <w:pPr>
              <w:pStyle w:val="Compact"/>
            </w:pPr>
            <w:r>
              <w:t xml:space="preserve">Fiche d'identification</w:t>
            </w:r>
          </w:p>
        </w:tc>
        <w:tc>
          <w:tcPr>
            <w:tcW w:w="1980" w:type="dxa"/>
          </w:tcPr>
          <w:p>
            <w:pPr>
              <w:pStyle w:val="Compact"/>
            </w:pPr>
            <w:r>
              <w:t xml:space="preserve"> </w:t>
            </w:r>
          </w:p>
        </w:tc>
      </w:tr>
      <w:tr>
        <w:trPr>
          <w:trHeight w:val="420"/>
        </w:trPr>
        <w:tc>
          <w:tcPr>
            <w:tcW w:w="1980" w:type="dxa"/>
          </w:tcPr>
          <w:p>
            <w:pPr>
              <w:pStyle w:val="Compact"/>
            </w:pPr>
            <w:r>
              <w:t xml:space="preserve">Assurances</w:t>
            </w:r>
          </w:p>
        </w:tc>
        <w:tc>
          <w:tcPr>
            <w:tcW w:w="1980" w:type="dxa"/>
          </w:tcPr>
          <w:p>
            <w:pPr>
              <w:pStyle w:val="Compact"/>
            </w:pPr>
            <w:r>
              <w:t xml:space="preserve">Contrats, références et échéances</w:t>
            </w:r>
          </w:p>
        </w:tc>
        <w:tc>
          <w:tcPr>
            <w:tcW w:w="1980" w:type="dxa"/>
          </w:tcPr>
          <w:p>
            <w:pPr>
              <w:pStyle w:val="Compact"/>
            </w:pPr>
            <w:r>
              <w:t xml:space="preserve">Attestation ou contrat</w:t>
            </w:r>
          </w:p>
        </w:tc>
        <w:tc>
          <w:tcPr>
            <w:tcW w:w="1980" w:type="dxa"/>
          </w:tcPr>
          <w:p>
            <w:pPr>
              <w:pStyle w:val="Compact"/>
            </w:pPr>
            <w:r>
              <w:t xml:space="preserve"> </w:t>
            </w:r>
          </w:p>
        </w:tc>
      </w:tr>
      <w:tr>
        <w:trPr>
          <w:trHeight w:val="420"/>
        </w:trPr>
        <w:tc>
          <w:tcPr>
            <w:tcW w:w="1980" w:type="dxa"/>
          </w:tcPr>
          <w:p>
            <w:pPr>
              <w:pStyle w:val="Compact"/>
            </w:pPr>
            <w:r>
              <w:t xml:space="preserve">Gros travaux</w:t>
            </w:r>
          </w:p>
        </w:tc>
        <w:tc>
          <w:tcPr>
            <w:tcW w:w="1980" w:type="dxa"/>
          </w:tcPr>
          <w:p>
            <w:pPr>
              <w:pStyle w:val="Compact"/>
            </w:pPr>
            <w:r>
              <w:t xml:space="preserve">Année et entreprises intervenantes</w:t>
            </w:r>
          </w:p>
        </w:tc>
        <w:tc>
          <w:tcPr>
            <w:tcW w:w="1980" w:type="dxa"/>
          </w:tcPr>
          <w:p>
            <w:pPr>
              <w:pStyle w:val="Compact"/>
            </w:pPr>
            <w:r>
              <w:t xml:space="preserve">Facture ou procès-verbal</w:t>
            </w:r>
          </w:p>
        </w:tc>
        <w:tc>
          <w:tcPr>
            <w:tcW w:w="1980" w:type="dxa"/>
          </w:tcPr>
          <w:p>
            <w:pPr>
              <w:pStyle w:val="Compact"/>
            </w:pPr>
            <w:r>
              <w:t xml:space="preserve"> </w:t>
            </w:r>
          </w:p>
        </w:tc>
      </w:tr>
      <w:tr>
        <w:trPr>
          <w:trHeight w:val="420"/>
        </w:trPr>
        <w:tc>
          <w:tcPr>
            <w:tcW w:w="1980" w:type="dxa"/>
          </w:tcPr>
          <w:p>
            <w:pPr>
              <w:pStyle w:val="Compact"/>
            </w:pPr>
            <w:r>
              <w:t xml:space="preserve">Entretien courant</w:t>
            </w:r>
          </w:p>
        </w:tc>
        <w:tc>
          <w:tcPr>
            <w:tcW w:w="1980" w:type="dxa"/>
          </w:tcPr>
          <w:p>
            <w:pPr>
              <w:pStyle w:val="Compact"/>
            </w:pPr>
            <w:r>
              <w:t xml:space="preserve">Équipement, contrat et échéance</w:t>
            </w:r>
          </w:p>
        </w:tc>
        <w:tc>
          <w:tcPr>
            <w:tcW w:w="1980" w:type="dxa"/>
          </w:tcPr>
          <w:p>
            <w:pPr>
              <w:pStyle w:val="Compact"/>
            </w:pPr>
            <w:r>
              <w:t xml:space="preserve">Contrat de maintenance</w:t>
            </w:r>
          </w:p>
        </w:tc>
        <w:tc>
          <w:tcPr>
            <w:tcW w:w="1980" w:type="dxa"/>
          </w:tcPr>
          <w:p>
            <w:pPr>
              <w:pStyle w:val="Compact"/>
            </w:pPr>
            <w:r>
              <w:t xml:space="preserve"> </w:t>
            </w:r>
          </w:p>
        </w:tc>
      </w:tr>
      <w:tr>
        <w:trPr>
          <w:trHeight w:val="420"/>
        </w:trPr>
        <w:tc>
          <w:tcPr>
            <w:tcW w:w="1980" w:type="dxa"/>
          </w:tcPr>
          <w:p>
            <w:pPr>
              <w:pStyle w:val="Compact"/>
            </w:pPr>
            <w:r>
              <w:t xml:space="preserve">PPT et DTG</w:t>
            </w:r>
          </w:p>
        </w:tc>
        <w:tc>
          <w:tcPr>
            <w:tcW w:w="1980" w:type="dxa"/>
          </w:tcPr>
          <w:p>
            <w:pPr>
              <w:pStyle w:val="Compact"/>
            </w:pPr>
            <w:r>
              <w:t xml:space="preserve">Opérations concernées et calendrier</w:t>
            </w:r>
          </w:p>
        </w:tc>
        <w:tc>
          <w:tcPr>
            <w:tcW w:w="1980" w:type="dxa"/>
          </w:tcPr>
          <w:p>
            <w:pPr>
              <w:pStyle w:val="Compact"/>
            </w:pPr>
            <w:r>
              <w:t xml:space="preserve">Échéancier adopté ou rapport</w:t>
            </w:r>
          </w:p>
        </w:tc>
        <w:tc>
          <w:tcPr>
            <w:tcW w:w="1980" w:type="dxa"/>
          </w:tcPr>
          <w:p>
            <w:pPr>
              <w:pStyle w:val="Compact"/>
            </w:pPr>
            <w:r>
              <w:t xml:space="preserve"> </w:t>
            </w:r>
          </w:p>
        </w:tc>
      </w:tr>
      <w:tr>
        <w:trPr>
          <w:trHeight w:val="420"/>
        </w:trPr>
        <w:tc>
          <w:tcPr>
            <w:tcW w:w="1980" w:type="dxa"/>
          </w:tcPr>
          <w:p>
            <w:pPr>
              <w:pStyle w:val="Compact"/>
            </w:pPr>
            <w:r>
              <w:t xml:space="preserve">Diagnostics et études</w:t>
            </w:r>
          </w:p>
        </w:tc>
        <w:tc>
          <w:tcPr>
            <w:tcW w:w="1980" w:type="dxa"/>
          </w:tcPr>
          <w:p>
            <w:pPr>
              <w:pStyle w:val="Compact"/>
            </w:pPr>
            <w:r>
              <w:t xml:space="preserve">Document, date et décision d'intégration</w:t>
            </w:r>
          </w:p>
        </w:tc>
        <w:tc>
          <w:tcPr>
            <w:tcW w:w="1980" w:type="dxa"/>
          </w:tcPr>
          <w:p>
            <w:pPr>
              <w:pStyle w:val="Compact"/>
            </w:pPr>
            <w:r>
              <w:t xml:space="preserve">Rapport ou procès-verbal d'AG</w:t>
            </w:r>
          </w:p>
        </w:tc>
        <w:tc>
          <w:tcPr>
            <w:tcW w:w="1980" w:type="dxa"/>
          </w:tcPr>
          <w:p>
            <w:pPr>
              <w:pStyle w:val="Compact"/>
            </w:pPr>
            <w:r>
              <w:t xml:space="preserve"> </w:t>
            </w:r>
          </w:p>
        </w:tc>
      </w:tr>
      <w:tr>
        <w:trPr>
          <w:trHeight w:val="420"/>
        </w:trPr>
        <w:tc>
          <w:tcPr>
            <w:tcW w:w="1980" w:type="dxa"/>
          </w:tcPr>
          <w:p>
            <w:pPr>
              <w:pStyle w:val="Compact"/>
            </w:pPr>
            <w:r>
              <w:t xml:space="preserve">Suivi des interventions</w:t>
            </w:r>
          </w:p>
        </w:tc>
        <w:tc>
          <w:tcPr>
            <w:tcW w:w="1980" w:type="dxa"/>
          </w:tcPr>
          <w:p>
            <w:pPr>
              <w:pStyle w:val="Compact"/>
            </w:pPr>
            <w:r>
              <w:t xml:space="preserve">Interventions, état, priorité, coûts</w:t>
            </w:r>
          </w:p>
        </w:tc>
        <w:tc>
          <w:tcPr>
            <w:tcW w:w="1980" w:type="dxa"/>
          </w:tcPr>
          <w:p>
            <w:pPr>
              <w:pStyle w:val="Compact"/>
            </w:pPr>
            <w:r>
              <w:t xml:space="preserve">Compte rendu ou facture</w:t>
            </w:r>
          </w:p>
        </w:tc>
        <w:tc>
          <w:tcPr>
            <w:tcW w:w="1980" w:type="dxa"/>
          </w:tcPr>
          <w:p>
            <w:pPr>
              <w:pStyle w:val="Compact"/>
            </w:pPr>
            <w:r>
              <w:t xml:space="preserve"> </w:t>
            </w:r>
          </w:p>
        </w:tc>
      </w:tr>
    </w:tbl>
    <w:bookmarkEnd w:id="10"/>
    <w:bookmarkStart w:id="12" w:name="X44d76c4606212a4c2c76314d7022cdc60fee5fa"/>
    <w:p>
      <w:pPr>
        <w:pStyle w:val="Heading2"/>
      </w:pPr>
      <w:r>
        <w:t xml:space="preserve">2</w:t>
      </w:r>
      <w:r>
        <w:t xml:space="preserve"> </w:t>
      </w:r>
      <w:r>
        <w:t xml:space="preserve">Identification de la copropriété</w:t>
      </w:r>
      <w:r>
        <w:t xml:space="preserve"> </w:t>
      </w:r>
      <w:r>
        <w:t xml:space="preserve">Obligatoire</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3960"/>
        <w:gridCol w:w="3960"/>
      </w:tblGrid>
      <w:tr>
        <w:trPr>
          <w:tblHeader w:val="on"/>
        </w:trPr>
        <w:tc>
          <w:tcPr>
            <w:tcW w:w="7920" w:type="dxa"/>
            <w:gridSpan w:val="2"/>
            <w:shd w:val="clear" w:color="auto" w:fill="071C4D"/>
          </w:tcPr>
          <w:p>
            <w:pPr>
              <w:pStyle w:val="Compact"/>
            </w:pPr>
            <w:r>
              <w:rPr>
                <w:b/>
                <w:color w:val="FFFFFF"/>
                <w:sz w:val="18"/>
              </w:rPr>
              <w:t xml:space="preserve">Immeuble</w:t>
            </w:r>
          </w:p>
        </w:tc>
      </w:tr>
      <w:tr>
        <w:trPr>
          <w:trHeight w:val="420"/>
        </w:trPr>
        <w:tc>
          <w:tcPr>
            <w:tcW w:w="3960" w:type="dxa"/>
          </w:tcPr>
          <w:p>
            <w:pPr>
              <w:pStyle w:val="Compact"/>
            </w:pPr>
            <w:r>
              <w:t xml:space="preserve">Adresse de l'immeuble</w:t>
            </w:r>
          </w:p>
        </w:tc>
        <w:tc>
          <w:tcPr>
            <w:tcW w:w="3960" w:type="dxa"/>
          </w:tcPr>
          <w:p>
            <w:pPr>
              <w:pStyle w:val="Compact"/>
            </w:pPr>
            <w:r>
              <w:t xml:space="preserve"> </w:t>
            </w:r>
          </w:p>
        </w:tc>
      </w:tr>
      <w:tr>
        <w:trPr>
          <w:trHeight w:val="420"/>
        </w:trPr>
        <w:tc>
          <w:tcPr>
            <w:tcW w:w="3960" w:type="dxa"/>
          </w:tcPr>
          <w:p>
            <w:pPr>
              <w:pStyle w:val="Compact"/>
            </w:pPr>
            <w:r>
              <w:t xml:space="preserve">Nom usuel de la résidence</w:t>
            </w:r>
            <w:r>
              <w:t xml:space="preserve"> </w:t>
            </w:r>
            <w:r>
              <w:t xml:space="preserve">(pilotage)</w:t>
            </w:r>
          </w:p>
        </w:tc>
        <w:tc>
          <w:tcPr>
            <w:tcW w:w="3960" w:type="dxa"/>
          </w:tcPr>
          <w:p>
            <w:pPr>
              <w:pStyle w:val="Compact"/>
            </w:pPr>
            <w:r>
              <w:t xml:space="preserve"> </w:t>
            </w:r>
          </w:p>
        </w:tc>
      </w:tr>
      <w:tr>
        <w:trPr>
          <w:trHeight w:val="420"/>
        </w:trPr>
        <w:tc>
          <w:tcPr>
            <w:tcW w:w="3960" w:type="dxa"/>
          </w:tcPr>
          <w:p>
            <w:pPr>
              <w:pStyle w:val="Compact"/>
            </w:pPr>
            <w:r>
              <w:t xml:space="preserve">Bâtiment(s) concerné(s)</w:t>
            </w:r>
          </w:p>
        </w:tc>
        <w:tc>
          <w:tcPr>
            <w:tcW w:w="3960" w:type="dxa"/>
          </w:tcPr>
          <w:p>
            <w:pPr>
              <w:pStyle w:val="Compact"/>
            </w:pPr>
            <w:r>
              <w:t xml:space="preserve"> </w:t>
            </w:r>
          </w:p>
        </w:tc>
      </w:tr>
      <w:tr>
        <w:trPr>
          <w:trHeight w:val="420"/>
        </w:trPr>
        <w:tc>
          <w:tcPr>
            <w:tcW w:w="7920" w:type="dxa"/>
            <w:gridSpan w:val="2"/>
          </w:tcPr>
          <w:p>
            <w:pPr>
              <w:pStyle w:val="Compact"/>
            </w:pPr>
            <w:r>
              <w:t xml:space="preserve">Syndic en exercice</w:t>
            </w:r>
          </w:p>
        </w:tc>
      </w:tr>
      <w:tr>
        <w:trPr>
          <w:trHeight w:val="420"/>
        </w:trPr>
        <w:tc>
          <w:tcPr>
            <w:tcW w:w="3960" w:type="dxa"/>
          </w:tcPr>
          <w:p>
            <w:pPr>
              <w:pStyle w:val="Compact"/>
            </w:pPr>
            <w:r>
              <w:t xml:space="preserve">Nom ou raison sociale</w:t>
            </w:r>
          </w:p>
        </w:tc>
        <w:tc>
          <w:tcPr>
            <w:tcW w:w="3960" w:type="dxa"/>
          </w:tcPr>
          <w:p>
            <w:pPr>
              <w:pStyle w:val="Compact"/>
            </w:pPr>
            <w:r>
              <w:t xml:space="preserve"> </w:t>
            </w:r>
          </w:p>
        </w:tc>
      </w:tr>
      <w:tr>
        <w:trPr>
          <w:trHeight w:val="420"/>
        </w:trPr>
        <w:tc>
          <w:tcPr>
            <w:tcW w:w="3960" w:type="dxa"/>
          </w:tcPr>
          <w:p>
            <w:pPr>
              <w:pStyle w:val="Compact"/>
            </w:pPr>
            <w:r>
              <w:t xml:space="preserve">Adresse</w:t>
            </w:r>
          </w:p>
        </w:tc>
        <w:tc>
          <w:tcPr>
            <w:tcW w:w="3960" w:type="dxa"/>
          </w:tcPr>
          <w:p>
            <w:pPr>
              <w:pStyle w:val="Compact"/>
            </w:pPr>
            <w:r>
              <w:t xml:space="preserve"> </w:t>
            </w:r>
          </w:p>
        </w:tc>
      </w:tr>
      <w:tr>
        <w:trPr>
          <w:trHeight w:val="420"/>
        </w:trPr>
        <w:tc>
          <w:tcPr>
            <w:tcW w:w="3960" w:type="dxa"/>
          </w:tcPr>
          <w:p>
            <w:pPr>
              <w:pStyle w:val="Compact"/>
            </w:pPr>
            <w:r>
              <w:t xml:space="preserve">Syndic professionnel ou bénévole</w:t>
            </w:r>
          </w:p>
        </w:tc>
        <w:tc>
          <w:tcPr>
            <w:tcW w:w="3960" w:type="dxa"/>
          </w:tcPr>
          <w:p>
            <w:pPr>
              <w:pStyle w:val="Compact"/>
            </w:pPr>
            <w:r>
              <w:t xml:space="preserve">☐ Professionnel    ☐ Bénévole</w:t>
            </w:r>
          </w:p>
        </w:tc>
      </w:tr>
      <w:tr>
        <w:trPr>
          <w:trHeight w:val="420"/>
        </w:trPr>
        <w:tc>
          <w:tcPr>
            <w:tcW w:w="3960" w:type="dxa"/>
          </w:tcPr>
          <w:p>
            <w:pPr>
              <w:pStyle w:val="Compact"/>
            </w:pPr>
            <w:r>
              <w:t xml:space="preserve">Date de désignation et durée du mandat</w:t>
            </w:r>
            <w:r>
              <w:t xml:space="preserve"> </w:t>
            </w:r>
            <w:r>
              <w:t xml:space="preserve">(pilotage)</w:t>
            </w:r>
          </w:p>
        </w:tc>
        <w:tc>
          <w:tcPr>
            <w:tcW w:w="3960" w:type="dxa"/>
          </w:tcPr>
          <w:p>
            <w:pPr>
              <w:pStyle w:val="Compact"/>
            </w:pPr>
            <w:r>
              <w:t xml:space="preserve"> </w:t>
            </w:r>
          </w:p>
        </w:tc>
      </w:tr>
      <w:tr>
        <w:trPr>
          <w:trHeight w:val="420"/>
        </w:trPr>
        <w:tc>
          <w:tcPr>
            <w:tcW w:w="3960" w:type="dxa"/>
          </w:tcPr>
          <w:p>
            <w:pPr>
              <w:pStyle w:val="Compact"/>
            </w:pPr>
            <w:r>
              <w:t xml:space="preserve">Accès au carnet sur l'extranet</w:t>
            </w:r>
            <w:r>
              <w:t xml:space="preserve"> </w:t>
            </w:r>
            <w:r>
              <w:t xml:space="preserve">(syndic professionnel)</w:t>
            </w:r>
          </w:p>
        </w:tc>
        <w:tc>
          <w:tcPr>
            <w:tcW w:w="3960" w:type="dxa"/>
          </w:tcPr>
          <w:p>
            <w:pPr>
              <w:pStyle w:val="Compact"/>
            </w:pPr>
            <w:r>
              <w:t xml:space="preserve">☐ Oui    ☐ Non, décision d'AG du : …………</w:t>
            </w:r>
          </w:p>
        </w:tc>
      </w:tr>
    </w:tbl>
    <w:p>
      <w:pPr>
        <w:pStyle w:val="BodyText"/>
      </w:pPr>
      <w:r>
        <w:t xml:space="preserve">Lorsque la copropriété comprend plusieurs bâtiments, remplir une section par bâtiment.</w:t>
      </w:r>
    </w:p>
    <w:bookmarkStart w:id="11" w:name="équipements-communs-recensés"/>
    <w:p>
      <w:pPr>
        <w:pStyle w:val="Heading3"/>
      </w:pPr>
      <w:r>
        <w:t xml:space="preserve">Équipements communs recensés</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1980"/>
        <w:gridCol w:w="1980"/>
        <w:gridCol w:w="1980"/>
        <w:gridCol w:w="1980"/>
      </w:tblGrid>
      <w:tr>
        <w:trPr>
          <w:tblHeader w:val="on"/>
        </w:trPr>
        <w:tc>
          <w:tcPr>
            <w:tcW w:w="1980" w:type="dxa"/>
            <w:shd w:val="clear" w:color="auto" w:fill="071C4D"/>
          </w:tcPr>
          <w:p>
            <w:pPr>
              <w:pStyle w:val="Compact"/>
            </w:pPr>
            <w:r>
              <w:rPr>
                <w:b/>
                <w:color w:val="FFFFFF"/>
                <w:sz w:val="18"/>
              </w:rPr>
              <w:t xml:space="preserve">Équipement commun</w:t>
            </w:r>
          </w:p>
        </w:tc>
        <w:tc>
          <w:tcPr>
            <w:tcW w:w="1980" w:type="dxa"/>
            <w:shd w:val="clear" w:color="auto" w:fill="071C4D"/>
          </w:tcPr>
          <w:p>
            <w:pPr>
              <w:pStyle w:val="Compact"/>
            </w:pPr>
            <w:r>
              <w:rPr>
                <w:b/>
                <w:color w:val="FFFFFF"/>
                <w:sz w:val="18"/>
              </w:rPr>
              <w:t xml:space="preserve">Localisation</w:t>
            </w:r>
          </w:p>
        </w:tc>
        <w:tc>
          <w:tcPr>
            <w:tcW w:w="1980" w:type="dxa"/>
            <w:shd w:val="clear" w:color="auto" w:fill="071C4D"/>
          </w:tcPr>
          <w:p>
            <w:pPr>
              <w:pStyle w:val="Compact"/>
            </w:pPr>
            <w:r>
              <w:rPr>
                <w:b/>
                <w:color w:val="FFFFFF"/>
                <w:sz w:val="18"/>
              </w:rPr>
              <w:t xml:space="preserve">Contrat associé (rubrique 5)</w:t>
            </w:r>
          </w:p>
        </w:tc>
        <w:tc>
          <w:tcPr>
            <w:tcW w:w="1980" w:type="dxa"/>
            <w:shd w:val="clear" w:color="auto" w:fill="071C4D"/>
          </w:tcPr>
          <w:p>
            <w:pPr>
              <w:pStyle w:val="Compact"/>
            </w:pPr>
            <w:r>
              <w:rPr>
                <w:b/>
                <w:color w:val="FFFFFF"/>
                <w:sz w:val="18"/>
              </w:rPr>
              <w:t xml:space="preserve">Observations</w:t>
            </w:r>
          </w:p>
        </w:tc>
      </w:tr>
      <w:tr>
        <w:trPr>
          <w:trHeight w:val="420"/>
        </w:trPr>
        <w:tc>
          <w:tcPr>
            <w:tcW w:w="1980" w:type="dxa"/>
          </w:tcPr>
          <w:p>
            <w:pPr>
              <w:pStyle w:val="Compact"/>
            </w:pPr>
            <w:r>
              <w:t xml:space="preserve"> </w:t>
            </w:r>
          </w:p>
        </w:tc>
        <w:tc>
          <w:tcPr>
            <w:tcW w:w="1980" w:type="dxa"/>
          </w:tcPr>
          <w:p>
            <w:pPr>
              <w:pStyle w:val="Compact"/>
            </w:pPr>
            <w:r>
              <w:t xml:space="preserve"> </w:t>
            </w:r>
          </w:p>
        </w:tc>
        <w:tc>
          <w:tcPr>
            <w:tcW w:w="1980" w:type="dxa"/>
          </w:tcPr>
          <w:p>
            <w:pPr>
              <w:pStyle w:val="Compact"/>
            </w:pPr>
            <w:r>
              <w:t xml:space="preserve"> </w:t>
            </w:r>
          </w:p>
        </w:tc>
        <w:tc>
          <w:tcPr>
            <w:tcW w:w="1980" w:type="dxa"/>
          </w:tcPr>
          <w:p>
            <w:pPr>
              <w:pStyle w:val="Compact"/>
            </w:pPr>
            <w:r>
              <w:t xml:space="preserve"> </w:t>
            </w:r>
          </w:p>
        </w:tc>
      </w:tr>
      <w:tr>
        <w:trPr>
          <w:trHeight w:val="420"/>
        </w:trPr>
        <w:tc>
          <w:tcPr>
            <w:tcW w:w="1980" w:type="dxa"/>
          </w:tcPr>
          <w:p>
            <w:pPr>
              <w:pStyle w:val="Compact"/>
            </w:pPr>
            <w:r>
              <w:t xml:space="preserve"> </w:t>
            </w:r>
          </w:p>
        </w:tc>
        <w:tc>
          <w:tcPr>
            <w:tcW w:w="1980" w:type="dxa"/>
          </w:tcPr>
          <w:p>
            <w:pPr>
              <w:pStyle w:val="Compact"/>
            </w:pPr>
            <w:r>
              <w:t xml:space="preserve"> </w:t>
            </w:r>
          </w:p>
        </w:tc>
        <w:tc>
          <w:tcPr>
            <w:tcW w:w="1980" w:type="dxa"/>
          </w:tcPr>
          <w:p>
            <w:pPr>
              <w:pStyle w:val="Compact"/>
            </w:pPr>
            <w:r>
              <w:t xml:space="preserve"> </w:t>
            </w:r>
          </w:p>
        </w:tc>
        <w:tc>
          <w:tcPr>
            <w:tcW w:w="1980" w:type="dxa"/>
          </w:tcPr>
          <w:p>
            <w:pPr>
              <w:pStyle w:val="Compact"/>
            </w:pPr>
            <w:r>
              <w:t xml:space="preserve"> </w:t>
            </w:r>
          </w:p>
        </w:tc>
      </w:tr>
      <w:tr>
        <w:trPr>
          <w:trHeight w:val="420"/>
        </w:trPr>
        <w:tc>
          <w:tcPr>
            <w:tcW w:w="1980" w:type="dxa"/>
          </w:tcPr>
          <w:p>
            <w:pPr>
              <w:pStyle w:val="Compact"/>
            </w:pPr>
            <w:r>
              <w:t xml:space="preserve"> </w:t>
            </w:r>
          </w:p>
        </w:tc>
        <w:tc>
          <w:tcPr>
            <w:tcW w:w="1980" w:type="dxa"/>
          </w:tcPr>
          <w:p>
            <w:pPr>
              <w:pStyle w:val="Compact"/>
            </w:pPr>
            <w:r>
              <w:t xml:space="preserve"> </w:t>
            </w:r>
          </w:p>
        </w:tc>
        <w:tc>
          <w:tcPr>
            <w:tcW w:w="1980" w:type="dxa"/>
          </w:tcPr>
          <w:p>
            <w:pPr>
              <w:pStyle w:val="Compact"/>
            </w:pPr>
            <w:r>
              <w:t xml:space="preserve"> </w:t>
            </w:r>
          </w:p>
        </w:tc>
        <w:tc>
          <w:tcPr>
            <w:tcW w:w="1980" w:type="dxa"/>
          </w:tcPr>
          <w:p>
            <w:pPr>
              <w:pStyle w:val="Compact"/>
            </w:pPr>
            <w:r>
              <w:t xml:space="preserve"> </w:t>
            </w:r>
          </w:p>
        </w:tc>
      </w:tr>
      <w:tr>
        <w:trPr>
          <w:trHeight w:val="420"/>
        </w:trPr>
        <w:tc>
          <w:tcPr>
            <w:tcW w:w="1980" w:type="dxa"/>
          </w:tcPr>
          <w:p>
            <w:pPr>
              <w:pStyle w:val="Compact"/>
            </w:pPr>
            <w:r>
              <w:t xml:space="preserve"> </w:t>
            </w:r>
          </w:p>
        </w:tc>
        <w:tc>
          <w:tcPr>
            <w:tcW w:w="1980" w:type="dxa"/>
          </w:tcPr>
          <w:p>
            <w:pPr>
              <w:pStyle w:val="Compact"/>
            </w:pPr>
            <w:r>
              <w:t xml:space="preserve"> </w:t>
            </w:r>
          </w:p>
        </w:tc>
        <w:tc>
          <w:tcPr>
            <w:tcW w:w="1980" w:type="dxa"/>
          </w:tcPr>
          <w:p>
            <w:pPr>
              <w:pStyle w:val="Compact"/>
            </w:pPr>
            <w:r>
              <w:t xml:space="preserve"> </w:t>
            </w:r>
          </w:p>
        </w:tc>
        <w:tc>
          <w:tcPr>
            <w:tcW w:w="1980" w:type="dxa"/>
          </w:tcPr>
          <w:p>
            <w:pPr>
              <w:pStyle w:val="Compact"/>
            </w:pPr>
            <w:r>
              <w:t xml:space="preserve"> </w:t>
            </w:r>
          </w:p>
        </w:tc>
      </w:tr>
      <w:tr>
        <w:trPr>
          <w:trHeight w:val="420"/>
        </w:trPr>
        <w:tc>
          <w:tcPr>
            <w:tcW w:w="1980" w:type="dxa"/>
          </w:tcPr>
          <w:p>
            <w:pPr>
              <w:pStyle w:val="Compact"/>
            </w:pPr>
            <w:r>
              <w:t xml:space="preserve"> </w:t>
            </w:r>
          </w:p>
        </w:tc>
        <w:tc>
          <w:tcPr>
            <w:tcW w:w="1980" w:type="dxa"/>
          </w:tcPr>
          <w:p>
            <w:pPr>
              <w:pStyle w:val="Compact"/>
            </w:pPr>
            <w:r>
              <w:t xml:space="preserve"> </w:t>
            </w:r>
          </w:p>
        </w:tc>
        <w:tc>
          <w:tcPr>
            <w:tcW w:w="1980" w:type="dxa"/>
          </w:tcPr>
          <w:p>
            <w:pPr>
              <w:pStyle w:val="Compact"/>
            </w:pPr>
            <w:r>
              <w:t xml:space="preserve"> </w:t>
            </w:r>
          </w:p>
        </w:tc>
        <w:tc>
          <w:tcPr>
            <w:tcW w:w="1980" w:type="dxa"/>
          </w:tcPr>
          <w:p>
            <w:pPr>
              <w:pStyle w:val="Compact"/>
            </w:pPr>
            <w:r>
              <w:t xml:space="preserve"> </w:t>
            </w:r>
          </w:p>
        </w:tc>
      </w:tr>
      <w:tr>
        <w:trPr>
          <w:trHeight w:val="420"/>
        </w:trPr>
        <w:tc>
          <w:tcPr>
            <w:tcW w:w="1980" w:type="dxa"/>
          </w:tcPr>
          <w:p>
            <w:pPr>
              <w:pStyle w:val="Compact"/>
            </w:pPr>
            <w:r>
              <w:t xml:space="preserve"> </w:t>
            </w:r>
          </w:p>
        </w:tc>
        <w:tc>
          <w:tcPr>
            <w:tcW w:w="1980" w:type="dxa"/>
          </w:tcPr>
          <w:p>
            <w:pPr>
              <w:pStyle w:val="Compact"/>
            </w:pPr>
            <w:r>
              <w:t xml:space="preserve"> </w:t>
            </w:r>
          </w:p>
        </w:tc>
        <w:tc>
          <w:tcPr>
            <w:tcW w:w="1980" w:type="dxa"/>
          </w:tcPr>
          <w:p>
            <w:pPr>
              <w:pStyle w:val="Compact"/>
            </w:pPr>
            <w:r>
              <w:t xml:space="preserve"> </w:t>
            </w:r>
          </w:p>
        </w:tc>
        <w:tc>
          <w:tcPr>
            <w:tcW w:w="1980" w:type="dxa"/>
          </w:tcPr>
          <w:p>
            <w:pPr>
              <w:pStyle w:val="Compact"/>
            </w:pPr>
            <w:r>
              <w:t xml:space="preserve"> </w:t>
            </w:r>
          </w:p>
        </w:tc>
      </w:tr>
    </w:tbl>
    <w:bookmarkEnd w:id="11"/>
    <w:bookmarkEnd w:id="12"/>
    <w:bookmarkStart w:id="13" w:name="assurances-obligatoire"/>
    <w:p>
      <w:pPr>
        <w:pStyle w:val="Heading2"/>
      </w:pPr>
      <w:r>
        <w:t xml:space="preserve">3</w:t>
      </w:r>
      <w:r>
        <w:t xml:space="preserve"> </w:t>
      </w:r>
      <w:r>
        <w:t xml:space="preserve">Assurances</w:t>
      </w:r>
      <w:r>
        <w:t xml:space="preserve"> </w:t>
      </w:r>
      <w:r>
        <w:t xml:space="preserve">Obligatoire</w:t>
      </w:r>
    </w:p>
    <w:p>
      <w:pPr>
        <w:pStyle w:val="FirstParagraph"/>
      </w:pPr>
      <w:r>
        <w:t xml:space="preserve">Références des contrats d'assurance de l'immeuble souscrits par le syndicat des copropriétaires et leur date d'échéance (article 3 du décret), ainsi que la référence des contrats d'assurance dommages-ouvrage dont la garantie est en cours (article 4).</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1320"/>
        <w:gridCol w:w="1320"/>
        <w:gridCol w:w="1320"/>
        <w:gridCol w:w="1320"/>
        <w:gridCol w:w="1320"/>
        <w:gridCol w:w="1320"/>
      </w:tblGrid>
      <w:tr>
        <w:trPr>
          <w:tblHeader w:val="on"/>
        </w:trPr>
        <w:tc>
          <w:tcPr>
            <w:tcW w:w="1320" w:type="dxa"/>
            <w:shd w:val="clear" w:color="auto" w:fill="071C4D"/>
          </w:tcPr>
          <w:p>
            <w:pPr>
              <w:pStyle w:val="Compact"/>
            </w:pPr>
            <w:r>
              <w:rPr>
                <w:b/>
                <w:color w:val="FFFFFF"/>
                <w:sz w:val="18"/>
              </w:rPr>
              <w:t xml:space="preserve">Type de contrat</w:t>
            </w:r>
          </w:p>
        </w:tc>
        <w:tc>
          <w:tcPr>
            <w:tcW w:w="1320" w:type="dxa"/>
            <w:shd w:val="clear" w:color="auto" w:fill="071C4D"/>
          </w:tcPr>
          <w:p>
            <w:pPr>
              <w:pStyle w:val="Compact"/>
            </w:pPr>
            <w:r>
              <w:rPr>
                <w:b/>
                <w:color w:val="FFFFFF"/>
                <w:sz w:val="18"/>
              </w:rPr>
              <w:t xml:space="preserve">Assureur</w:t>
            </w:r>
          </w:p>
        </w:tc>
        <w:tc>
          <w:tcPr>
            <w:tcW w:w="1320" w:type="dxa"/>
            <w:shd w:val="clear" w:color="auto" w:fill="071C4D"/>
          </w:tcPr>
          <w:p>
            <w:pPr>
              <w:pStyle w:val="Compact"/>
            </w:pPr>
            <w:r>
              <w:rPr>
                <w:b/>
                <w:color w:val="FFFFFF"/>
                <w:sz w:val="18"/>
              </w:rPr>
              <w:t xml:space="preserve">Référence du contrat</w:t>
            </w:r>
          </w:p>
        </w:tc>
        <w:tc>
          <w:tcPr>
            <w:tcW w:w="1320" w:type="dxa"/>
            <w:shd w:val="clear" w:color="auto" w:fill="071C4D"/>
          </w:tcPr>
          <w:p>
            <w:pPr>
              <w:pStyle w:val="Compact"/>
            </w:pPr>
            <w:r>
              <w:rPr>
                <w:b/>
                <w:color w:val="FFFFFF"/>
                <w:sz w:val="18"/>
              </w:rPr>
              <w:t xml:space="preserve">Date d'échéance</w:t>
            </w:r>
          </w:p>
        </w:tc>
        <w:tc>
          <w:tcPr>
            <w:tcW w:w="1320" w:type="dxa"/>
            <w:shd w:val="clear" w:color="auto" w:fill="071C4D"/>
          </w:tcPr>
          <w:p>
            <w:pPr>
              <w:pStyle w:val="Compact"/>
            </w:pPr>
            <w:r>
              <w:rPr>
                <w:b/>
                <w:color w:val="FFFFFF"/>
                <w:sz w:val="18"/>
              </w:rPr>
              <w:t xml:space="preserve">Justificatif</w:t>
            </w:r>
          </w:p>
        </w:tc>
        <w:tc>
          <w:tcPr>
            <w:tcW w:w="1320" w:type="dxa"/>
            <w:shd w:val="clear" w:color="auto" w:fill="071C4D"/>
          </w:tcPr>
          <w:p>
            <w:pPr>
              <w:pStyle w:val="Compact"/>
            </w:pPr>
            <w:r>
              <w:rPr>
                <w:b/>
                <w:color w:val="FFFFFF"/>
                <w:sz w:val="18"/>
              </w:rPr>
              <w:t xml:space="preserve">Date de mise à jour</w:t>
            </w:r>
          </w:p>
        </w:tc>
      </w:tr>
      <w:tr>
        <w:trPr>
          <w:trHeight w:val="420"/>
        </w:trPr>
        <w:tc>
          <w:tcPr>
            <w:tcW w:w="1320" w:type="dxa"/>
          </w:tcPr>
          <w:p>
            <w:pPr>
              <w:pStyle w:val="Compact"/>
            </w:pPr>
            <w:r>
              <w:t xml:space="preserve">Multirisque immeuble</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r>
        <w:trPr>
          <w:trHeight w:val="420"/>
        </w:trPr>
        <w:tc>
          <w:tcPr>
            <w:tcW w:w="1320" w:type="dxa"/>
          </w:tcPr>
          <w:p>
            <w:pPr>
              <w:pStyle w:val="Compact"/>
            </w:pPr>
            <w:r>
              <w:t xml:space="preserve">Dommages-ouvrage (garantie en cours)</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r>
        <w:trPr>
          <w:trHeight w:val="420"/>
        </w:trPr>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r>
        <w:trPr>
          <w:trHeight w:val="420"/>
        </w:trPr>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bl>
    <w:bookmarkEnd w:id="13"/>
    <w:bookmarkStart w:id="14" w:name="gros-travaux-réalisés-obligatoire"/>
    <w:p>
      <w:pPr>
        <w:pStyle w:val="Heading2"/>
      </w:pPr>
      <w:r>
        <w:t xml:space="preserve">4</w:t>
      </w:r>
      <w:r>
        <w:t xml:space="preserve"> </w:t>
      </w:r>
      <w:r>
        <w:t xml:space="preserve">Gros travaux réalisés</w:t>
      </w:r>
      <w:r>
        <w:t xml:space="preserve"> </w:t>
      </w:r>
      <w:r>
        <w:t xml:space="preserve">Obligatoire</w:t>
      </w:r>
    </w:p>
    <w:p>
      <w:pPr>
        <w:pStyle w:val="FirstParagraph"/>
      </w:pPr>
      <w:r>
        <w:t xml:space="preserve">Année de réalisation des travaux importants (par exemple ravalement des façades, réfection des toitures, remplacement de l'ascenseur, de la chaudière ou des canalisations) et identité des entreprises qui les ont réalisés (article 4 du décret).</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1320"/>
        <w:gridCol w:w="1320"/>
        <w:gridCol w:w="1320"/>
        <w:gridCol w:w="1320"/>
        <w:gridCol w:w="1320"/>
        <w:gridCol w:w="1320"/>
      </w:tblGrid>
      <w:tr>
        <w:trPr>
          <w:tblHeader w:val="on"/>
        </w:trPr>
        <w:tc>
          <w:tcPr>
            <w:tcW w:w="1320" w:type="dxa"/>
            <w:shd w:val="clear" w:color="auto" w:fill="071C4D"/>
          </w:tcPr>
          <w:p>
            <w:pPr>
              <w:pStyle w:val="Compact"/>
            </w:pPr>
            <w:r>
              <w:rPr>
                <w:b/>
                <w:color w:val="FFFFFF"/>
                <w:sz w:val="18"/>
              </w:rPr>
              <w:t xml:space="preserve">Année</w:t>
            </w:r>
          </w:p>
        </w:tc>
        <w:tc>
          <w:tcPr>
            <w:tcW w:w="1320" w:type="dxa"/>
            <w:shd w:val="clear" w:color="auto" w:fill="071C4D"/>
          </w:tcPr>
          <w:p>
            <w:pPr>
              <w:pStyle w:val="Compact"/>
            </w:pPr>
            <w:r>
              <w:rPr>
                <w:b/>
                <w:color w:val="FFFFFF"/>
                <w:sz w:val="18"/>
              </w:rPr>
              <w:t xml:space="preserve">Nature des travaux</w:t>
            </w:r>
          </w:p>
        </w:tc>
        <w:tc>
          <w:tcPr>
            <w:tcW w:w="1320" w:type="dxa"/>
            <w:shd w:val="clear" w:color="auto" w:fill="071C4D"/>
          </w:tcPr>
          <w:p>
            <w:pPr>
              <w:pStyle w:val="Compact"/>
            </w:pPr>
            <w:r>
              <w:rPr>
                <w:b/>
                <w:color w:val="FFFFFF"/>
                <w:sz w:val="18"/>
              </w:rPr>
              <w:t xml:space="preserve">Localisation</w:t>
            </w:r>
          </w:p>
        </w:tc>
        <w:tc>
          <w:tcPr>
            <w:tcW w:w="1320" w:type="dxa"/>
            <w:shd w:val="clear" w:color="auto" w:fill="071C4D"/>
          </w:tcPr>
          <w:p>
            <w:pPr>
              <w:pStyle w:val="Compact"/>
            </w:pPr>
            <w:r>
              <w:rPr>
                <w:b/>
                <w:color w:val="FFFFFF"/>
                <w:sz w:val="18"/>
              </w:rPr>
              <w:t xml:space="preserve">Entreprise(s) intervenante(s)</w:t>
            </w:r>
          </w:p>
        </w:tc>
        <w:tc>
          <w:tcPr>
            <w:tcW w:w="1320" w:type="dxa"/>
            <w:shd w:val="clear" w:color="auto" w:fill="071C4D"/>
          </w:tcPr>
          <w:p>
            <w:pPr>
              <w:pStyle w:val="Compact"/>
            </w:pPr>
            <w:r>
              <w:rPr>
                <w:b/>
                <w:color w:val="FFFFFF"/>
                <w:sz w:val="18"/>
              </w:rPr>
              <w:t xml:space="preserve">Décision d'AG</w:t>
            </w:r>
            <w:r>
              <w:rPr>
                <w:b/>
                <w:color w:val="FFFFFF"/>
                <w:sz w:val="18"/>
              </w:rPr>
              <w:t xml:space="preserve"> </w:t>
            </w:r>
            <w:r>
              <w:rPr>
                <w:b/>
                <w:color w:val="FFFFFF"/>
                <w:sz w:val="18"/>
              </w:rPr>
              <w:t xml:space="preserve">(pilotage)</w:t>
            </w:r>
          </w:p>
        </w:tc>
        <w:tc>
          <w:tcPr>
            <w:tcW w:w="1320" w:type="dxa"/>
            <w:shd w:val="clear" w:color="auto" w:fill="071C4D"/>
          </w:tcPr>
          <w:p>
            <w:pPr>
              <w:pStyle w:val="Compact"/>
            </w:pPr>
            <w:r>
              <w:rPr>
                <w:b/>
                <w:color w:val="FFFFFF"/>
                <w:sz w:val="18"/>
              </w:rPr>
              <w:t xml:space="preserve">Justificatif</w:t>
            </w:r>
          </w:p>
        </w:tc>
      </w:tr>
      <w:tr>
        <w:trPr>
          <w:trHeight w:val="420"/>
        </w:trPr>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r>
        <w:trPr>
          <w:trHeight w:val="420"/>
        </w:trPr>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r>
        <w:trPr>
          <w:trHeight w:val="420"/>
        </w:trPr>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r>
        <w:trPr>
          <w:trHeight w:val="420"/>
        </w:trPr>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r>
        <w:trPr>
          <w:trHeight w:val="420"/>
        </w:trPr>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bl>
    <w:bookmarkEnd w:id="14"/>
    <w:bookmarkStart w:id="15" w:name="X2accca8a16e87107316ed459554f440fc5b5778"/>
    <w:p>
      <w:pPr>
        <w:pStyle w:val="Heading2"/>
      </w:pPr>
      <w:r>
        <w:t xml:space="preserve">5</w:t>
      </w:r>
      <w:r>
        <w:t xml:space="preserve"> </w:t>
      </w:r>
      <w:r>
        <w:t xml:space="preserve">Contrats d'entretien des équipements communs</w:t>
      </w:r>
      <w:r>
        <w:t xml:space="preserve"> </w:t>
      </w:r>
      <w:r>
        <w:t xml:space="preserve">Obligatoire</w:t>
      </w:r>
    </w:p>
    <w:p>
      <w:pPr>
        <w:pStyle w:val="FirstParagraph"/>
      </w:pPr>
      <w:r>
        <w:t xml:space="preserve">Références des contrats d'entretien et de maintenance des équipements communs, s'ils existent, et date d'échéance de ces contrats (article 4 du décret).</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tcW w:w="1131" w:type="dxa"/>
            <w:shd w:val="clear" w:color="auto" w:fill="071C4D"/>
          </w:tcPr>
          <w:p>
            <w:pPr>
              <w:pStyle w:val="Compact"/>
            </w:pPr>
            <w:r>
              <w:rPr>
                <w:b/>
                <w:color w:val="FFFFFF"/>
                <w:sz w:val="18"/>
              </w:rPr>
              <w:t xml:space="preserve">Équipement</w:t>
            </w:r>
          </w:p>
        </w:tc>
        <w:tc>
          <w:tcPr>
            <w:tcW w:w="1131" w:type="dxa"/>
            <w:shd w:val="clear" w:color="auto" w:fill="071C4D"/>
          </w:tcPr>
          <w:p>
            <w:pPr>
              <w:pStyle w:val="Compact"/>
            </w:pPr>
            <w:r>
              <w:rPr>
                <w:b/>
                <w:color w:val="FFFFFF"/>
                <w:sz w:val="18"/>
              </w:rPr>
              <w:t xml:space="preserve">Localisation</w:t>
            </w:r>
          </w:p>
        </w:tc>
        <w:tc>
          <w:tcPr>
            <w:tcW w:w="1131" w:type="dxa"/>
            <w:shd w:val="clear" w:color="auto" w:fill="071C4D"/>
          </w:tcPr>
          <w:p>
            <w:pPr>
              <w:pStyle w:val="Compact"/>
            </w:pPr>
            <w:r>
              <w:rPr>
                <w:b/>
                <w:color w:val="FFFFFF"/>
                <w:sz w:val="18"/>
              </w:rPr>
              <w:t xml:space="preserve">Prestataire</w:t>
            </w:r>
          </w:p>
        </w:tc>
        <w:tc>
          <w:tcPr>
            <w:tcW w:w="1131" w:type="dxa"/>
            <w:shd w:val="clear" w:color="auto" w:fill="071C4D"/>
          </w:tcPr>
          <w:p>
            <w:pPr>
              <w:pStyle w:val="Compact"/>
            </w:pPr>
            <w:r>
              <w:rPr>
                <w:b/>
                <w:color w:val="FFFFFF"/>
                <w:sz w:val="18"/>
              </w:rPr>
              <w:t xml:space="preserve">Référence du contrat</w:t>
            </w:r>
          </w:p>
        </w:tc>
        <w:tc>
          <w:tcPr>
            <w:tcW w:w="1131" w:type="dxa"/>
            <w:shd w:val="clear" w:color="auto" w:fill="071C4D"/>
          </w:tcPr>
          <w:p>
            <w:pPr>
              <w:pStyle w:val="Compact"/>
            </w:pPr>
            <w:r>
              <w:rPr>
                <w:b/>
                <w:color w:val="FFFFFF"/>
                <w:sz w:val="18"/>
              </w:rPr>
              <w:t xml:space="preserve">Périodicité</w:t>
            </w:r>
          </w:p>
        </w:tc>
        <w:tc>
          <w:tcPr>
            <w:tcW w:w="1131" w:type="dxa"/>
            <w:shd w:val="clear" w:color="auto" w:fill="071C4D"/>
          </w:tcPr>
          <w:p>
            <w:pPr>
              <w:pStyle w:val="Compact"/>
            </w:pPr>
            <w:r>
              <w:rPr>
                <w:b/>
                <w:color w:val="FFFFFF"/>
                <w:sz w:val="18"/>
              </w:rPr>
              <w:t xml:space="preserve">Échéance du contrat</w:t>
            </w:r>
          </w:p>
        </w:tc>
        <w:tc>
          <w:tcPr>
            <w:tcW w:w="1131" w:type="dxa"/>
            <w:shd w:val="clear" w:color="auto" w:fill="071C4D"/>
          </w:tcPr>
          <w:p>
            <w:pPr>
              <w:pStyle w:val="Compact"/>
            </w:pPr>
            <w:r>
              <w:rPr>
                <w:b/>
                <w:color w:val="FFFFFF"/>
                <w:sz w:val="18"/>
              </w:rPr>
              <w:t xml:space="preserve">Justificatif</w:t>
            </w:r>
          </w:p>
        </w:tc>
      </w:tr>
      <w:tr>
        <w:trPr>
          <w:trHeight w:val="420"/>
        </w:trPr>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r>
      <w:tr>
        <w:trPr>
          <w:trHeight w:val="420"/>
        </w:trPr>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r>
      <w:tr>
        <w:trPr>
          <w:trHeight w:val="420"/>
        </w:trPr>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r>
      <w:tr>
        <w:trPr>
          <w:trHeight w:val="420"/>
        </w:trPr>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r>
      <w:tr>
        <w:trPr>
          <w:trHeight w:val="420"/>
        </w:trPr>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r>
      <w:tr>
        <w:trPr>
          <w:trHeight w:val="420"/>
        </w:trPr>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c>
          <w:tcPr>
            <w:tcW w:w="1131" w:type="dxa"/>
          </w:tcPr>
          <w:p>
            <w:pPr>
              <w:pStyle w:val="Compact"/>
            </w:pPr>
            <w:r>
              <w:t xml:space="preserve"> </w:t>
            </w:r>
          </w:p>
        </w:tc>
      </w:tr>
    </w:tbl>
    <w:bookmarkEnd w:id="15"/>
    <w:bookmarkStart w:id="16" w:name="X26b5038a7756bc30053d60d883c4c77cf465f02"/>
    <w:p>
      <w:pPr>
        <w:pStyle w:val="Heading2"/>
      </w:pPr>
      <w:r>
        <w:t xml:space="preserve">6</w:t>
      </w:r>
      <w:r>
        <w:t xml:space="preserve"> </w:t>
      </w:r>
      <w:r>
        <w:t xml:space="preserve">Plan pluriannuel de travaux et DTG</w:t>
      </w:r>
      <w:r>
        <w:t xml:space="preserve"> </w:t>
      </w:r>
      <w:r>
        <w:t xml:space="preserve">Obligatoire</w:t>
      </w:r>
    </w:p>
    <w:p>
      <w:pPr>
        <w:pStyle w:val="FirstParagraph"/>
      </w:pPr>
      <w:r>
        <w:t xml:space="preserve">Échéancier du plan pluriannuel de travaux adopté par l'assemblée générale (article 4 du décret) et travaux prescrits par le diagnostic technique global, le cas échéant (article 14-2 de la loi du 10 juillet 1965).</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0" w:lastRow="0" w:firstColumn="0" w:lastColumn="0" w:noHBand="0" w:noVBand="0" w:val="0000"/>
      </w:tblPr>
      <w:tblGrid>
        <w:gridCol w:w="3960"/>
        <w:gridCol w:w="3960"/>
      </w:tblGrid>
      <w:tr>
        <w:trPr>
          <w:trHeight w:val="420"/>
        </w:trPr>
        <w:tc>
          <w:tcPr>
            <w:tcW w:w="3960" w:type="dxa"/>
          </w:tcPr>
          <w:p>
            <w:pPr>
              <w:pStyle w:val="Compact"/>
            </w:pPr>
            <w:r>
              <w:t xml:space="preserve">PPT adopté</w:t>
            </w:r>
          </w:p>
        </w:tc>
        <w:tc>
          <w:tcPr>
            <w:tcW w:w="3960" w:type="dxa"/>
          </w:tcPr>
          <w:p>
            <w:pPr>
              <w:pStyle w:val="Compact"/>
            </w:pPr>
            <w:r>
              <w:t xml:space="preserve">☐ Oui, assemblée générale du : …………    ☐ Non</w:t>
            </w:r>
          </w:p>
        </w:tc>
      </w:tr>
      <w:tr>
        <w:trPr>
          <w:trHeight w:val="420"/>
        </w:trPr>
        <w:tc>
          <w:tcPr>
            <w:tcW w:w="3960" w:type="dxa"/>
          </w:tcPr>
          <w:p>
            <w:pPr>
              <w:pStyle w:val="Compact"/>
            </w:pPr>
            <w:r>
              <w:t xml:space="preserve">DTG réalisé</w:t>
            </w:r>
          </w:p>
        </w:tc>
        <w:tc>
          <w:tcPr>
            <w:tcW w:w="3960" w:type="dxa"/>
          </w:tcPr>
          <w:p>
            <w:pPr>
              <w:pStyle w:val="Compact"/>
            </w:pPr>
            <w:r>
              <w:t xml:space="preserve">☐ Oui, rapport du : …………    ☐ Non</w:t>
            </w:r>
          </w:p>
        </w:tc>
      </w:tr>
    </w:tbl>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1320"/>
        <w:gridCol w:w="1320"/>
        <w:gridCol w:w="1320"/>
        <w:gridCol w:w="1320"/>
        <w:gridCol w:w="1320"/>
        <w:gridCol w:w="1320"/>
      </w:tblGrid>
      <w:tr>
        <w:trPr>
          <w:tblHeader w:val="on"/>
        </w:trPr>
        <w:tc>
          <w:tcPr>
            <w:tcW w:w="1320" w:type="dxa"/>
            <w:shd w:val="clear" w:color="auto" w:fill="071C4D"/>
          </w:tcPr>
          <w:p>
            <w:pPr>
              <w:pStyle w:val="Compact"/>
            </w:pPr>
            <w:r>
              <w:rPr>
                <w:b/>
                <w:color w:val="FFFFFF"/>
                <w:sz w:val="18"/>
              </w:rPr>
              <w:t xml:space="preserve">Opération</w:t>
            </w:r>
          </w:p>
        </w:tc>
        <w:tc>
          <w:tcPr>
            <w:tcW w:w="1320" w:type="dxa"/>
            <w:shd w:val="clear" w:color="auto" w:fill="071C4D"/>
          </w:tcPr>
          <w:p>
            <w:pPr>
              <w:pStyle w:val="Compact"/>
            </w:pPr>
            <w:r>
              <w:rPr>
                <w:b/>
                <w:color w:val="FFFFFF"/>
                <w:sz w:val="18"/>
              </w:rPr>
              <w:t xml:space="preserve">Origine</w:t>
            </w:r>
          </w:p>
        </w:tc>
        <w:tc>
          <w:tcPr>
            <w:tcW w:w="1320" w:type="dxa"/>
            <w:shd w:val="clear" w:color="auto" w:fill="071C4D"/>
          </w:tcPr>
          <w:p>
            <w:pPr>
              <w:pStyle w:val="Compact"/>
            </w:pPr>
            <w:r>
              <w:rPr>
                <w:b/>
                <w:color w:val="FFFFFF"/>
                <w:sz w:val="18"/>
              </w:rPr>
              <w:t xml:space="preserve">Échéance prévue</w:t>
            </w:r>
          </w:p>
        </w:tc>
        <w:tc>
          <w:tcPr>
            <w:tcW w:w="1320" w:type="dxa"/>
            <w:shd w:val="clear" w:color="auto" w:fill="071C4D"/>
          </w:tcPr>
          <w:p>
            <w:pPr>
              <w:pStyle w:val="Compact"/>
            </w:pPr>
            <w:r>
              <w:rPr>
                <w:b/>
                <w:color w:val="FFFFFF"/>
                <w:sz w:val="18"/>
              </w:rPr>
              <w:t xml:space="preserve">Référence de la décision</w:t>
            </w:r>
          </w:p>
        </w:tc>
        <w:tc>
          <w:tcPr>
            <w:tcW w:w="1320" w:type="dxa"/>
            <w:shd w:val="clear" w:color="auto" w:fill="071C4D"/>
          </w:tcPr>
          <w:p>
            <w:pPr>
              <w:pStyle w:val="Compact"/>
            </w:pPr>
            <w:r>
              <w:rPr>
                <w:b/>
                <w:color w:val="FFFFFF"/>
                <w:sz w:val="18"/>
              </w:rPr>
              <w:t xml:space="preserve">Statut</w:t>
            </w:r>
          </w:p>
        </w:tc>
        <w:tc>
          <w:tcPr>
            <w:tcW w:w="1320" w:type="dxa"/>
            <w:shd w:val="clear" w:color="auto" w:fill="071C4D"/>
          </w:tcPr>
          <w:p>
            <w:pPr>
              <w:pStyle w:val="Compact"/>
            </w:pPr>
            <w:r>
              <w:rPr>
                <w:b/>
                <w:color w:val="FFFFFF"/>
                <w:sz w:val="18"/>
              </w:rPr>
              <w:t xml:space="preserve">Justificatif</w:t>
            </w:r>
          </w:p>
        </w:tc>
      </w:tr>
      <w:tr>
        <w:trPr>
          <w:trHeight w:val="420"/>
        </w:trPr>
        <w:tc>
          <w:tcPr>
            <w:tcW w:w="1320" w:type="dxa"/>
          </w:tcPr>
          <w:p>
            <w:pPr>
              <w:pStyle w:val="Compact"/>
            </w:pPr>
            <w:r>
              <w:t xml:space="preserve"> </w:t>
            </w:r>
          </w:p>
        </w:tc>
        <w:tc>
          <w:tcPr>
            <w:tcW w:w="1320" w:type="dxa"/>
          </w:tcPr>
          <w:p>
            <w:pPr>
              <w:pStyle w:val="Compact"/>
            </w:pPr>
            <w:r>
              <w:t xml:space="preserve">☐ PPT ☐ DTG</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r>
        <w:trPr>
          <w:trHeight w:val="420"/>
        </w:trPr>
        <w:tc>
          <w:tcPr>
            <w:tcW w:w="1320" w:type="dxa"/>
          </w:tcPr>
          <w:p>
            <w:pPr>
              <w:pStyle w:val="Compact"/>
            </w:pPr>
            <w:r>
              <w:t xml:space="preserve"> </w:t>
            </w:r>
          </w:p>
        </w:tc>
        <w:tc>
          <w:tcPr>
            <w:tcW w:w="1320" w:type="dxa"/>
          </w:tcPr>
          <w:p>
            <w:pPr>
              <w:pStyle w:val="Compact"/>
            </w:pPr>
            <w:r>
              <w:t xml:space="preserve">☐ PPT ☐ DTG</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r>
        <w:trPr>
          <w:trHeight w:val="420"/>
        </w:trPr>
        <w:tc>
          <w:tcPr>
            <w:tcW w:w="1320" w:type="dxa"/>
          </w:tcPr>
          <w:p>
            <w:pPr>
              <w:pStyle w:val="Compact"/>
            </w:pPr>
            <w:r>
              <w:t xml:space="preserve"> </w:t>
            </w:r>
          </w:p>
        </w:tc>
        <w:tc>
          <w:tcPr>
            <w:tcW w:w="1320" w:type="dxa"/>
          </w:tcPr>
          <w:p>
            <w:pPr>
              <w:pStyle w:val="Compact"/>
            </w:pPr>
            <w:r>
              <w:t xml:space="preserve">☐ PPT ☐ DTG</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r>
        <w:trPr>
          <w:trHeight w:val="420"/>
        </w:trPr>
        <w:tc>
          <w:tcPr>
            <w:tcW w:w="1320" w:type="dxa"/>
          </w:tcPr>
          <w:p>
            <w:pPr>
              <w:pStyle w:val="Compact"/>
            </w:pPr>
            <w:r>
              <w:t xml:space="preserve"> </w:t>
            </w:r>
          </w:p>
        </w:tc>
        <w:tc>
          <w:tcPr>
            <w:tcW w:w="1320" w:type="dxa"/>
          </w:tcPr>
          <w:p>
            <w:pPr>
              <w:pStyle w:val="Compact"/>
            </w:pPr>
            <w:r>
              <w:t xml:space="preserve">☐ PPT ☐ DTG</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r>
        <w:trPr>
          <w:trHeight w:val="420"/>
        </w:trPr>
        <w:tc>
          <w:tcPr>
            <w:tcW w:w="1320" w:type="dxa"/>
          </w:tcPr>
          <w:p>
            <w:pPr>
              <w:pStyle w:val="Compact"/>
            </w:pPr>
            <w:r>
              <w:t xml:space="preserve"> </w:t>
            </w:r>
          </w:p>
        </w:tc>
        <w:tc>
          <w:tcPr>
            <w:tcW w:w="1320" w:type="dxa"/>
          </w:tcPr>
          <w:p>
            <w:pPr>
              <w:pStyle w:val="Compact"/>
            </w:pPr>
            <w:r>
              <w:t xml:space="preserve">☐ PPT ☐ DTG</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bl>
    <w:p>
      <w:pPr>
        <w:pStyle w:val="BodyText"/>
      </w:pPr>
      <w:r>
        <w:t xml:space="preserve">Statut : programmé, voté, en cours ou réalisé. Une opération réalisée est aussi reportée en rubrique 4.</w:t>
      </w:r>
    </w:p>
    <w:bookmarkEnd w:id="16"/>
    <w:bookmarkStart w:id="17" w:name="Xd17042fbe17664f46b82ce66d976e4c35ec7cee"/>
    <w:p>
      <w:pPr>
        <w:pStyle w:val="Heading2"/>
      </w:pPr>
      <w:r>
        <w:t xml:space="preserve">7</w:t>
      </w:r>
      <w:r>
        <w:t xml:space="preserve"> </w:t>
      </w:r>
      <w:r>
        <w:t xml:space="preserve">Diagnostics, études et informations complémentaires</w:t>
      </w:r>
      <w:r>
        <w:t xml:space="preserve"> </w:t>
      </w:r>
      <w:r>
        <w:t xml:space="preserve">Facultatif</w:t>
      </w:r>
    </w:p>
    <w:p>
      <w:pPr>
        <w:pStyle w:val="FirstParagraph"/>
      </w:pPr>
      <w:r>
        <w:t xml:space="preserve">Informations complémentaires sur l'immeuble, telles que celles relatives à sa construction ou aux études techniques réalisées, intégrées sur décision de l'assemblée générale (article 5 du décret). Ne pas confondre avec l'échéancier du PPT et les travaux prescrits par le DTG, qui relèvent de la rubrique 6.</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1320"/>
        <w:gridCol w:w="1320"/>
        <w:gridCol w:w="1320"/>
        <w:gridCol w:w="1320"/>
        <w:gridCol w:w="1320"/>
        <w:gridCol w:w="1320"/>
      </w:tblGrid>
      <w:tr>
        <w:trPr>
          <w:tblHeader w:val="on"/>
        </w:trPr>
        <w:tc>
          <w:tcPr>
            <w:tcW w:w="1320" w:type="dxa"/>
            <w:shd w:val="clear" w:color="auto" w:fill="071C4D"/>
          </w:tcPr>
          <w:p>
            <w:pPr>
              <w:pStyle w:val="Compact"/>
            </w:pPr>
            <w:r>
              <w:rPr>
                <w:b/>
                <w:color w:val="FFFFFF"/>
                <w:sz w:val="18"/>
              </w:rPr>
              <w:t xml:space="preserve">Document ou information</w:t>
            </w:r>
          </w:p>
        </w:tc>
        <w:tc>
          <w:tcPr>
            <w:tcW w:w="1320" w:type="dxa"/>
            <w:shd w:val="clear" w:color="auto" w:fill="071C4D"/>
          </w:tcPr>
          <w:p>
            <w:pPr>
              <w:pStyle w:val="Compact"/>
            </w:pPr>
            <w:r>
              <w:rPr>
                <w:b/>
                <w:color w:val="FFFFFF"/>
                <w:sz w:val="18"/>
              </w:rPr>
              <w:t xml:space="preserve">Date</w:t>
            </w:r>
          </w:p>
        </w:tc>
        <w:tc>
          <w:tcPr>
            <w:tcW w:w="1320" w:type="dxa"/>
            <w:shd w:val="clear" w:color="auto" w:fill="071C4D"/>
          </w:tcPr>
          <w:p>
            <w:pPr>
              <w:pStyle w:val="Compact"/>
            </w:pPr>
            <w:r>
              <w:rPr>
                <w:b/>
                <w:color w:val="FFFFFF"/>
                <w:sz w:val="18"/>
              </w:rPr>
              <w:t xml:space="preserve">Auteur ou organisme</w:t>
            </w:r>
          </w:p>
        </w:tc>
        <w:tc>
          <w:tcPr>
            <w:tcW w:w="1320" w:type="dxa"/>
            <w:shd w:val="clear" w:color="auto" w:fill="071C4D"/>
          </w:tcPr>
          <w:p>
            <w:pPr>
              <w:pStyle w:val="Compact"/>
            </w:pPr>
            <w:r>
              <w:rPr>
                <w:b/>
                <w:color w:val="FFFFFF"/>
                <w:sz w:val="18"/>
              </w:rPr>
              <w:t xml:space="preserve">Décision d'AG d'intégration</w:t>
            </w:r>
          </w:p>
        </w:tc>
        <w:tc>
          <w:tcPr>
            <w:tcW w:w="1320" w:type="dxa"/>
            <w:shd w:val="clear" w:color="auto" w:fill="071C4D"/>
          </w:tcPr>
          <w:p>
            <w:pPr>
              <w:pStyle w:val="Compact"/>
            </w:pPr>
            <w:r>
              <w:rPr>
                <w:b/>
                <w:color w:val="FFFFFF"/>
                <w:sz w:val="18"/>
              </w:rPr>
              <w:t xml:space="preserve">Observations</w:t>
            </w:r>
          </w:p>
        </w:tc>
        <w:tc>
          <w:tcPr>
            <w:tcW w:w="1320" w:type="dxa"/>
            <w:shd w:val="clear" w:color="auto" w:fill="071C4D"/>
          </w:tcPr>
          <w:p>
            <w:pPr>
              <w:pStyle w:val="Compact"/>
            </w:pPr>
            <w:r>
              <w:rPr>
                <w:b/>
                <w:color w:val="FFFFFF"/>
                <w:sz w:val="18"/>
              </w:rPr>
              <w:t xml:space="preserve">Justificatif</w:t>
            </w:r>
          </w:p>
        </w:tc>
      </w:tr>
      <w:tr>
        <w:trPr>
          <w:trHeight w:val="420"/>
        </w:trPr>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r>
        <w:trPr>
          <w:trHeight w:val="420"/>
        </w:trPr>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r>
        <w:trPr>
          <w:trHeight w:val="420"/>
        </w:trPr>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bl>
    <w:bookmarkEnd w:id="17"/>
    <w:bookmarkStart w:id="21" w:name="X64903e002d7474dc7ee2ff5fc3e64331b3f6fc8"/>
    <w:p>
      <w:pPr>
        <w:pStyle w:val="Heading2"/>
      </w:pPr>
      <w:r>
        <w:t xml:space="preserve">8</w:t>
      </w:r>
      <w:r>
        <w:t xml:space="preserve"> </w:t>
      </w:r>
      <w:r>
        <w:t xml:space="preserve">Suivi des équipements et des interventions</w:t>
      </w:r>
      <w:r>
        <w:t xml:space="preserve"> </w:t>
      </w:r>
      <w:r>
        <w:t xml:space="preserve">Pilotage</w:t>
      </w:r>
    </w:p>
    <w:p>
      <w:pPr>
        <w:pStyle w:val="FirstParagraph"/>
      </w:pPr>
      <w:r>
        <w:t xml:space="preserve">Champs de gestion sans caractère réglementaire. Ils permettent une lecture par équipement et aident le conseil syndical à rapprocher les engagements contractuels, les justificatifs disponibles et les opérations programmées.</w:t>
      </w:r>
    </w:p>
    <w:bookmarkStart w:id="18" w:name="Xad11ecfdaff1c1be36648c59944a39ba5a91840"/>
    <w:p>
      <w:pPr>
        <w:pStyle w:val="Heading3"/>
      </w:pPr>
      <w:r>
        <w:t xml:space="preserve">8.1 Tableau de consolidation par élément suivi</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tcW w:w="990" w:type="dxa"/>
            <w:shd w:val="clear" w:color="auto" w:fill="071C4D"/>
          </w:tcPr>
          <w:p>
            <w:pPr>
              <w:pStyle w:val="Compact"/>
            </w:pPr>
            <w:r>
              <w:rPr>
                <w:b/>
                <w:color w:val="FFFFFF"/>
                <w:sz w:val="18"/>
              </w:rPr>
              <w:t xml:space="preserve">Élément suivi</w:t>
            </w:r>
          </w:p>
        </w:tc>
        <w:tc>
          <w:tcPr>
            <w:tcW w:w="990" w:type="dxa"/>
            <w:shd w:val="clear" w:color="auto" w:fill="071C4D"/>
          </w:tcPr>
          <w:p>
            <w:pPr>
              <w:pStyle w:val="Compact"/>
            </w:pPr>
            <w:r>
              <w:rPr>
                <w:b/>
                <w:color w:val="FFFFFF"/>
                <w:sz w:val="18"/>
              </w:rPr>
              <w:t xml:space="preserve">Localisation</w:t>
            </w:r>
          </w:p>
        </w:tc>
        <w:tc>
          <w:tcPr>
            <w:tcW w:w="990" w:type="dxa"/>
            <w:shd w:val="clear" w:color="auto" w:fill="071C4D"/>
          </w:tcPr>
          <w:p>
            <w:pPr>
              <w:pStyle w:val="Compact"/>
            </w:pPr>
            <w:r>
              <w:rPr>
                <w:b/>
                <w:color w:val="FFFFFF"/>
                <w:sz w:val="18"/>
              </w:rPr>
              <w:t xml:space="preserve">Contrat ou repère</w:t>
            </w:r>
          </w:p>
        </w:tc>
        <w:tc>
          <w:tcPr>
            <w:tcW w:w="990" w:type="dxa"/>
            <w:shd w:val="clear" w:color="auto" w:fill="071C4D"/>
          </w:tcPr>
          <w:p>
            <w:pPr>
              <w:pStyle w:val="Compact"/>
            </w:pPr>
            <w:r>
              <w:rPr>
                <w:b/>
                <w:color w:val="FFFFFF"/>
                <w:sz w:val="18"/>
              </w:rPr>
              <w:t xml:space="preserve">Prestataire</w:t>
            </w:r>
          </w:p>
        </w:tc>
        <w:tc>
          <w:tcPr>
            <w:tcW w:w="990" w:type="dxa"/>
            <w:shd w:val="clear" w:color="auto" w:fill="071C4D"/>
          </w:tcPr>
          <w:p>
            <w:pPr>
              <w:pStyle w:val="Compact"/>
            </w:pPr>
            <w:r>
              <w:rPr>
                <w:b/>
                <w:color w:val="FFFFFF"/>
                <w:sz w:val="18"/>
              </w:rPr>
              <w:t xml:space="preserve">Périodicité</w:t>
            </w:r>
          </w:p>
        </w:tc>
        <w:tc>
          <w:tcPr>
            <w:tcW w:w="990" w:type="dxa"/>
            <w:shd w:val="clear" w:color="auto" w:fill="071C4D"/>
          </w:tcPr>
          <w:p>
            <w:pPr>
              <w:pStyle w:val="Compact"/>
            </w:pPr>
            <w:r>
              <w:rPr>
                <w:b/>
                <w:color w:val="FFFFFF"/>
                <w:sz w:val="18"/>
              </w:rPr>
              <w:t xml:space="preserve">Prochaine échéance</w:t>
            </w:r>
          </w:p>
        </w:tc>
        <w:tc>
          <w:tcPr>
            <w:tcW w:w="990" w:type="dxa"/>
            <w:shd w:val="clear" w:color="auto" w:fill="071C4D"/>
          </w:tcPr>
          <w:p>
            <w:pPr>
              <w:pStyle w:val="Compact"/>
            </w:pPr>
            <w:r>
              <w:rPr>
                <w:b/>
                <w:color w:val="FFFFFF"/>
                <w:sz w:val="18"/>
              </w:rPr>
              <w:t xml:space="preserve">État</w:t>
            </w:r>
          </w:p>
        </w:tc>
        <w:tc>
          <w:tcPr>
            <w:tcW w:w="990" w:type="dxa"/>
            <w:shd w:val="clear" w:color="auto" w:fill="071C4D"/>
          </w:tcPr>
          <w:p>
            <w:pPr>
              <w:pStyle w:val="Compact"/>
            </w:pPr>
            <w:r>
              <w:rPr>
                <w:b/>
                <w:color w:val="FFFFFF"/>
                <w:sz w:val="18"/>
              </w:rPr>
              <w:t xml:space="preserve">Justificatif</w:t>
            </w:r>
          </w:p>
        </w:tc>
      </w:tr>
      <w:tr>
        <w:trPr>
          <w:trHeight w:val="420"/>
        </w:trPr>
        <w:tc>
          <w:tcPr>
            <w:tcW w:w="990" w:type="dxa"/>
          </w:tcPr>
          <w:p>
            <w:pPr>
              <w:pStyle w:val="Compact"/>
            </w:pPr>
            <w:r>
              <w:t xml:space="preserve">Assurance de la copropriété</w:t>
            </w:r>
          </w:p>
        </w:tc>
        <w:tc>
          <w:tcPr>
            <w:tcW w:w="990" w:type="dxa"/>
          </w:tcPr>
          <w:p>
            <w:pPr>
              <w:pStyle w:val="Compact"/>
            </w:pPr>
            <w:r>
              <w:t xml:space="preserve">Ensemble de la résidence</w:t>
            </w:r>
          </w:p>
        </w:tc>
        <w:tc>
          <w:tcPr>
            <w:tcW w:w="990" w:type="dxa"/>
          </w:tcPr>
          <w:p>
            <w:pPr>
              <w:pStyle w:val="Compact"/>
            </w:pPr>
            <w:r>
              <w:t xml:space="preserve">Référence à renseigner</w:t>
            </w:r>
          </w:p>
        </w:tc>
        <w:tc>
          <w:tcPr>
            <w:tcW w:w="990" w:type="dxa"/>
          </w:tcPr>
          <w:p>
            <w:pPr>
              <w:pStyle w:val="Compact"/>
            </w:pPr>
            <w:r>
              <w:t xml:space="preserve">Assureur à renseigner</w:t>
            </w:r>
          </w:p>
        </w:tc>
        <w:tc>
          <w:tcPr>
            <w:tcW w:w="990" w:type="dxa"/>
          </w:tcPr>
          <w:p>
            <w:pPr>
              <w:pStyle w:val="Compact"/>
            </w:pPr>
            <w:r>
              <w:t xml:space="preserve">Échéance contractuelle</w:t>
            </w:r>
          </w:p>
        </w:tc>
        <w:tc>
          <w:tcPr>
            <w:tcW w:w="990" w:type="dxa"/>
          </w:tcPr>
          <w:p>
            <w:pPr>
              <w:pStyle w:val="Compact"/>
            </w:pPr>
            <w:r>
              <w:t xml:space="preserve">Date à renseigner</w:t>
            </w:r>
          </w:p>
        </w:tc>
        <w:tc>
          <w:tcPr>
            <w:tcW w:w="990" w:type="dxa"/>
          </w:tcPr>
          <w:p>
            <w:pPr>
              <w:pStyle w:val="Compact"/>
            </w:pPr>
            <w:r>
              <w:t xml:space="preserve">En vigueur</w:t>
            </w:r>
          </w:p>
        </w:tc>
        <w:tc>
          <w:tcPr>
            <w:tcW w:w="990" w:type="dxa"/>
          </w:tcPr>
          <w:p>
            <w:pPr>
              <w:pStyle w:val="Compact"/>
            </w:pPr>
            <w:r>
              <w:t xml:space="preserve">Attestation</w:t>
            </w:r>
          </w:p>
        </w:tc>
      </w:tr>
      <w:tr>
        <w:trPr>
          <w:trHeight w:val="420"/>
        </w:trPr>
        <w:tc>
          <w:tcPr>
            <w:tcW w:w="990" w:type="dxa"/>
          </w:tcPr>
          <w:p>
            <w:pPr>
              <w:pStyle w:val="Compact"/>
            </w:pPr>
            <w:r>
              <w:t xml:space="preserve">Chauffage collectif</w:t>
            </w:r>
          </w:p>
        </w:tc>
        <w:tc>
          <w:tcPr>
            <w:tcW w:w="990" w:type="dxa"/>
          </w:tcPr>
          <w:p>
            <w:pPr>
              <w:pStyle w:val="Compact"/>
            </w:pPr>
            <w:r>
              <w:t xml:space="preserve">Chaufferie</w:t>
            </w:r>
          </w:p>
        </w:tc>
        <w:tc>
          <w:tcPr>
            <w:tcW w:w="990" w:type="dxa"/>
          </w:tcPr>
          <w:p>
            <w:pPr>
              <w:pStyle w:val="Compact"/>
            </w:pPr>
            <w:r>
              <w:t xml:space="preserve">Référence à renseigner</w:t>
            </w:r>
          </w:p>
        </w:tc>
        <w:tc>
          <w:tcPr>
            <w:tcW w:w="990" w:type="dxa"/>
          </w:tcPr>
          <w:p>
            <w:pPr>
              <w:pStyle w:val="Compact"/>
            </w:pPr>
            <w:r>
              <w:t xml:space="preserve">Prestataire à renseigner</w:t>
            </w:r>
          </w:p>
        </w:tc>
        <w:tc>
          <w:tcPr>
            <w:tcW w:w="990" w:type="dxa"/>
          </w:tcPr>
          <w:p>
            <w:pPr>
              <w:pStyle w:val="Compact"/>
            </w:pPr>
            <w:r>
              <w:t xml:space="preserve">Selon le contrat</w:t>
            </w:r>
          </w:p>
        </w:tc>
        <w:tc>
          <w:tcPr>
            <w:tcW w:w="990" w:type="dxa"/>
          </w:tcPr>
          <w:p>
            <w:pPr>
              <w:pStyle w:val="Compact"/>
            </w:pPr>
            <w:r>
              <w:t xml:space="preserve">Date à renseigner</w:t>
            </w:r>
          </w:p>
        </w:tc>
        <w:tc>
          <w:tcPr>
            <w:tcW w:w="990" w:type="dxa"/>
          </w:tcPr>
          <w:p>
            <w:pPr>
              <w:pStyle w:val="Compact"/>
            </w:pPr>
            <w:r>
              <w:t xml:space="preserve">En service</w:t>
            </w:r>
          </w:p>
        </w:tc>
        <w:tc>
          <w:tcPr>
            <w:tcW w:w="990" w:type="dxa"/>
          </w:tcPr>
          <w:p>
            <w:pPr>
              <w:pStyle w:val="Compact"/>
            </w:pPr>
            <w:r>
              <w:t xml:space="preserve">Compte rendu</w:t>
            </w:r>
          </w:p>
        </w:tc>
      </w:tr>
      <w:tr>
        <w:trPr>
          <w:trHeight w:val="420"/>
        </w:trPr>
        <w:tc>
          <w:tcPr>
            <w:tcW w:w="990" w:type="dxa"/>
          </w:tcPr>
          <w:p>
            <w:pPr>
              <w:pStyle w:val="Compact"/>
            </w:pPr>
            <w:r>
              <w:t xml:space="preserve">Ravalement</w:t>
            </w:r>
          </w:p>
        </w:tc>
        <w:tc>
          <w:tcPr>
            <w:tcW w:w="990" w:type="dxa"/>
          </w:tcPr>
          <w:p>
            <w:pPr>
              <w:pStyle w:val="Compact"/>
            </w:pPr>
            <w:r>
              <w:t xml:space="preserve">Façades</w:t>
            </w:r>
          </w:p>
        </w:tc>
        <w:tc>
          <w:tcPr>
            <w:tcW w:w="990" w:type="dxa"/>
          </w:tcPr>
          <w:p>
            <w:pPr>
              <w:pStyle w:val="Compact"/>
            </w:pPr>
            <w:r>
              <w:t xml:space="preserve">Année à renseigner</w:t>
            </w:r>
          </w:p>
        </w:tc>
        <w:tc>
          <w:tcPr>
            <w:tcW w:w="990" w:type="dxa"/>
          </w:tcPr>
          <w:p>
            <w:pPr>
              <w:pStyle w:val="Compact"/>
            </w:pPr>
            <w:r>
              <w:t xml:space="preserve">Entreprise à renseigner</w:t>
            </w:r>
          </w:p>
        </w:tc>
        <w:tc>
          <w:tcPr>
            <w:tcW w:w="990" w:type="dxa"/>
          </w:tcPr>
          <w:p>
            <w:pPr>
              <w:pStyle w:val="Compact"/>
            </w:pPr>
            <w:r>
              <w:t xml:space="preserve">Sans objet</w:t>
            </w:r>
          </w:p>
        </w:tc>
        <w:tc>
          <w:tcPr>
            <w:tcW w:w="990" w:type="dxa"/>
          </w:tcPr>
          <w:p>
            <w:pPr>
              <w:pStyle w:val="Compact"/>
            </w:pPr>
            <w:r>
              <w:t xml:space="preserve">Sans objet</w:t>
            </w:r>
          </w:p>
        </w:tc>
        <w:tc>
          <w:tcPr>
            <w:tcW w:w="990" w:type="dxa"/>
          </w:tcPr>
          <w:p>
            <w:pPr>
              <w:pStyle w:val="Compact"/>
            </w:pPr>
            <w:r>
              <w:t xml:space="preserve">Réalisé</w:t>
            </w:r>
          </w:p>
        </w:tc>
        <w:tc>
          <w:tcPr>
            <w:tcW w:w="990" w:type="dxa"/>
          </w:tcPr>
          <w:p>
            <w:pPr>
              <w:pStyle w:val="Compact"/>
            </w:pPr>
            <w:r>
              <w:t xml:space="preserve">Facture ou procès-verbal</w:t>
            </w:r>
          </w:p>
        </w:tc>
      </w:tr>
      <w:tr>
        <w:trPr>
          <w:trHeight w:val="420"/>
        </w:trPr>
        <w:tc>
          <w:tcPr>
            <w:tcW w:w="990" w:type="dxa"/>
          </w:tcPr>
          <w:p>
            <w:pPr>
              <w:pStyle w:val="Compact"/>
            </w:pPr>
            <w:r>
              <w:t xml:space="preserve">Ascenseur</w:t>
            </w:r>
          </w:p>
        </w:tc>
        <w:tc>
          <w:tcPr>
            <w:tcW w:w="990" w:type="dxa"/>
          </w:tcPr>
          <w:p>
            <w:pPr>
              <w:pStyle w:val="Compact"/>
            </w:pPr>
            <w:r>
              <w:t xml:space="preserve">Parties communes</w:t>
            </w:r>
          </w:p>
        </w:tc>
        <w:tc>
          <w:tcPr>
            <w:tcW w:w="990" w:type="dxa"/>
          </w:tcPr>
          <w:p>
            <w:pPr>
              <w:pStyle w:val="Compact"/>
            </w:pPr>
            <w:r>
              <w:t xml:space="preserve">Référence à renseigner</w:t>
            </w:r>
          </w:p>
        </w:tc>
        <w:tc>
          <w:tcPr>
            <w:tcW w:w="990" w:type="dxa"/>
          </w:tcPr>
          <w:p>
            <w:pPr>
              <w:pStyle w:val="Compact"/>
            </w:pPr>
            <w:r>
              <w:t xml:space="preserve">Prestataire à renseigner</w:t>
            </w:r>
          </w:p>
        </w:tc>
        <w:tc>
          <w:tcPr>
            <w:tcW w:w="990" w:type="dxa"/>
          </w:tcPr>
          <w:p>
            <w:pPr>
              <w:pStyle w:val="Compact"/>
            </w:pPr>
            <w:r>
              <w:t xml:space="preserve">Selon le contrat</w:t>
            </w:r>
          </w:p>
        </w:tc>
        <w:tc>
          <w:tcPr>
            <w:tcW w:w="990" w:type="dxa"/>
          </w:tcPr>
          <w:p>
            <w:pPr>
              <w:pStyle w:val="Compact"/>
            </w:pPr>
            <w:r>
              <w:t xml:space="preserve">Date à renseigner</w:t>
            </w:r>
          </w:p>
        </w:tc>
        <w:tc>
          <w:tcPr>
            <w:tcW w:w="990" w:type="dxa"/>
          </w:tcPr>
          <w:p>
            <w:pPr>
              <w:pStyle w:val="Compact"/>
            </w:pPr>
            <w:r>
              <w:t xml:space="preserve">En service</w:t>
            </w:r>
          </w:p>
        </w:tc>
        <w:tc>
          <w:tcPr>
            <w:tcW w:w="990" w:type="dxa"/>
          </w:tcPr>
          <w:p>
            <w:pPr>
              <w:pStyle w:val="Compact"/>
            </w:pPr>
            <w:r>
              <w:t xml:space="preserve">Contrat</w:t>
            </w:r>
          </w:p>
        </w:tc>
      </w:tr>
      <w:tr>
        <w:trPr>
          <w:trHeight w:val="420"/>
        </w:trPr>
        <w:tc>
          <w:tcPr>
            <w:tcW w:w="990" w:type="dxa"/>
          </w:tcPr>
          <w:p>
            <w:pPr>
              <w:pStyle w:val="Compact"/>
            </w:pPr>
            <w:r>
              <w:t xml:space="preserve">Échéancier du PPT</w:t>
            </w:r>
          </w:p>
        </w:tc>
        <w:tc>
          <w:tcPr>
            <w:tcW w:w="990" w:type="dxa"/>
          </w:tcPr>
          <w:p>
            <w:pPr>
              <w:pStyle w:val="Compact"/>
            </w:pPr>
            <w:r>
              <w:t xml:space="preserve">Parties communes</w:t>
            </w:r>
          </w:p>
        </w:tc>
        <w:tc>
          <w:tcPr>
            <w:tcW w:w="990" w:type="dxa"/>
          </w:tcPr>
          <w:p>
            <w:pPr>
              <w:pStyle w:val="Compact"/>
            </w:pPr>
            <w:r>
              <w:t xml:space="preserve">Référence de la décision</w:t>
            </w:r>
          </w:p>
        </w:tc>
        <w:tc>
          <w:tcPr>
            <w:tcW w:w="990" w:type="dxa"/>
          </w:tcPr>
          <w:p>
            <w:pPr>
              <w:pStyle w:val="Compact"/>
            </w:pPr>
            <w:r>
              <w:t xml:space="preserve">Entreprises à désigner</w:t>
            </w:r>
          </w:p>
        </w:tc>
        <w:tc>
          <w:tcPr>
            <w:tcW w:w="990" w:type="dxa"/>
          </w:tcPr>
          <w:p>
            <w:pPr>
              <w:pStyle w:val="Compact"/>
            </w:pPr>
            <w:r>
              <w:t xml:space="preserve">Selon l'échéancier</w:t>
            </w:r>
          </w:p>
        </w:tc>
        <w:tc>
          <w:tcPr>
            <w:tcW w:w="990" w:type="dxa"/>
          </w:tcPr>
          <w:p>
            <w:pPr>
              <w:pStyle w:val="Compact"/>
            </w:pPr>
            <w:r>
              <w:t xml:space="preserve">Date à renseigner</w:t>
            </w:r>
          </w:p>
        </w:tc>
        <w:tc>
          <w:tcPr>
            <w:tcW w:w="990" w:type="dxa"/>
          </w:tcPr>
          <w:p>
            <w:pPr>
              <w:pStyle w:val="Compact"/>
            </w:pPr>
            <w:r>
              <w:t xml:space="preserve">Programmé</w:t>
            </w:r>
          </w:p>
        </w:tc>
        <w:tc>
          <w:tcPr>
            <w:tcW w:w="990" w:type="dxa"/>
          </w:tcPr>
          <w:p>
            <w:pPr>
              <w:pStyle w:val="Compact"/>
            </w:pPr>
            <w:r>
              <w:t xml:space="preserve">Échéancier adopté</w:t>
            </w:r>
          </w:p>
        </w:tc>
      </w:tr>
      <w:tr>
        <w:trPr>
          <w:trHeight w:val="420"/>
        </w:trPr>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r>
      <w:tr>
        <w:trPr>
          <w:trHeight w:val="420"/>
        </w:trPr>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r>
      <w:tr>
        <w:trPr>
          <w:trHeight w:val="420"/>
        </w:trPr>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r>
      <w:tr>
        <w:trPr>
          <w:trHeight w:val="420"/>
        </w:trPr>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r>
    </w:tbl>
    <w:p>
      <w:pPr>
        <w:pStyle w:val="BodyText"/>
      </w:pPr>
      <w:r>
        <w:t xml:space="preserve">Les cinq premières lignes illustrent la tenue du tableau ; elles ne contiennent aucune donnée propre à une résidence et sont à remplacer.</w:t>
      </w:r>
    </w:p>
    <w:bookmarkEnd w:id="18"/>
    <w:bookmarkStart w:id="19" w:name="historique-des-interventions"/>
    <w:p>
      <w:pPr>
        <w:pStyle w:val="Heading3"/>
      </w:pPr>
      <w:r>
        <w:t xml:space="preserve">8.2 Historique des interventions</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tcW w:w="990" w:type="dxa"/>
            <w:shd w:val="clear" w:color="auto" w:fill="071C4D"/>
          </w:tcPr>
          <w:p>
            <w:pPr>
              <w:pStyle w:val="Compact"/>
            </w:pPr>
            <w:r>
              <w:rPr>
                <w:b/>
                <w:color w:val="FFFFFF"/>
                <w:sz w:val="18"/>
              </w:rPr>
              <w:t xml:space="preserve">Date de l'intervention</w:t>
            </w:r>
          </w:p>
        </w:tc>
        <w:tc>
          <w:tcPr>
            <w:tcW w:w="990" w:type="dxa"/>
            <w:shd w:val="clear" w:color="auto" w:fill="071C4D"/>
          </w:tcPr>
          <w:p>
            <w:pPr>
              <w:pStyle w:val="Compact"/>
            </w:pPr>
            <w:r>
              <w:rPr>
                <w:b/>
                <w:color w:val="FFFFFF"/>
                <w:sz w:val="18"/>
              </w:rPr>
              <w:t xml:space="preserve">Équipement et localisation</w:t>
            </w:r>
          </w:p>
        </w:tc>
        <w:tc>
          <w:tcPr>
            <w:tcW w:w="990" w:type="dxa"/>
            <w:shd w:val="clear" w:color="auto" w:fill="071C4D"/>
          </w:tcPr>
          <w:p>
            <w:pPr>
              <w:pStyle w:val="Compact"/>
            </w:pPr>
            <w:r>
              <w:rPr>
                <w:b/>
                <w:color w:val="FFFFFF"/>
                <w:sz w:val="18"/>
              </w:rPr>
              <w:t xml:space="preserve">Prestataire</w:t>
            </w:r>
          </w:p>
        </w:tc>
        <w:tc>
          <w:tcPr>
            <w:tcW w:w="990" w:type="dxa"/>
            <w:shd w:val="clear" w:color="auto" w:fill="071C4D"/>
          </w:tcPr>
          <w:p>
            <w:pPr>
              <w:pStyle w:val="Compact"/>
            </w:pPr>
            <w:r>
              <w:rPr>
                <w:b/>
                <w:color w:val="FFFFFF"/>
                <w:sz w:val="18"/>
              </w:rPr>
              <w:t xml:space="preserve">Intervention réalisée</w:t>
            </w:r>
          </w:p>
        </w:tc>
        <w:tc>
          <w:tcPr>
            <w:tcW w:w="990" w:type="dxa"/>
            <w:shd w:val="clear" w:color="auto" w:fill="071C4D"/>
          </w:tcPr>
          <w:p>
            <w:pPr>
              <w:pStyle w:val="Compact"/>
            </w:pPr>
            <w:r>
              <w:rPr>
                <w:b/>
                <w:color w:val="FFFFFF"/>
                <w:sz w:val="18"/>
              </w:rPr>
              <w:t xml:space="preserve">État constaté</w:t>
            </w:r>
          </w:p>
        </w:tc>
        <w:tc>
          <w:tcPr>
            <w:tcW w:w="990" w:type="dxa"/>
            <w:shd w:val="clear" w:color="auto" w:fill="071C4D"/>
          </w:tcPr>
          <w:p>
            <w:pPr>
              <w:pStyle w:val="Compact"/>
            </w:pPr>
            <w:r>
              <w:rPr>
                <w:b/>
                <w:color w:val="FFFFFF"/>
                <w:sz w:val="18"/>
              </w:rPr>
              <w:t xml:space="preserve">Priorité</w:t>
            </w:r>
          </w:p>
        </w:tc>
        <w:tc>
          <w:tcPr>
            <w:tcW w:w="990" w:type="dxa"/>
            <w:shd w:val="clear" w:color="auto" w:fill="071C4D"/>
          </w:tcPr>
          <w:p>
            <w:pPr>
              <w:pStyle w:val="Compact"/>
            </w:pPr>
            <w:r>
              <w:rPr>
                <w:b/>
                <w:color w:val="FFFFFF"/>
                <w:sz w:val="18"/>
              </w:rPr>
              <w:t xml:space="preserve">Prochaine échéance</w:t>
            </w:r>
          </w:p>
        </w:tc>
        <w:tc>
          <w:tcPr>
            <w:tcW w:w="990" w:type="dxa"/>
            <w:shd w:val="clear" w:color="auto" w:fill="071C4D"/>
          </w:tcPr>
          <w:p>
            <w:pPr>
              <w:pStyle w:val="Compact"/>
            </w:pPr>
            <w:r>
              <w:rPr>
                <w:b/>
                <w:color w:val="FFFFFF"/>
                <w:sz w:val="18"/>
              </w:rPr>
              <w:t xml:space="preserve">Justificatif</w:t>
            </w:r>
          </w:p>
        </w:tc>
      </w:tr>
      <w:tr>
        <w:trPr>
          <w:trHeight w:val="420"/>
        </w:trPr>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r>
      <w:tr>
        <w:trPr>
          <w:trHeight w:val="420"/>
        </w:trPr>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r>
      <w:tr>
        <w:trPr>
          <w:trHeight w:val="420"/>
        </w:trPr>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r>
      <w:tr>
        <w:trPr>
          <w:trHeight w:val="420"/>
        </w:trPr>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r>
      <w:tr>
        <w:trPr>
          <w:trHeight w:val="420"/>
        </w:trPr>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r>
      <w:tr>
        <w:trPr>
          <w:trHeight w:val="420"/>
        </w:trPr>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r>
      <w:tr>
        <w:trPr>
          <w:trHeight w:val="420"/>
        </w:trPr>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r>
      <w:tr>
        <w:trPr>
          <w:trHeight w:val="420"/>
        </w:trPr>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c>
          <w:tcPr>
            <w:tcW w:w="990" w:type="dxa"/>
          </w:tcPr>
          <w:p>
            <w:pPr>
              <w:pStyle w:val="Compact"/>
            </w:pPr>
            <w:r>
              <w:t xml:space="preserve"> </w:t>
            </w:r>
          </w:p>
        </w:tc>
      </w:tr>
    </w:tbl>
    <w:p>
      <w:pPr>
        <w:pStyle w:val="BodyText"/>
      </w:pPr>
      <w:r>
        <w:t xml:space="preserve">État constaté : en service, à surveiller, hors service. Priorité : urgente, à programmer, à surveiller.</w:t>
      </w:r>
    </w:p>
    <w:bookmarkEnd w:id="19"/>
    <w:bookmarkStart w:id="20" w:name="coûts-et-décisions"/>
    <w:p>
      <w:pPr>
        <w:pStyle w:val="Heading3"/>
      </w:pPr>
      <w:r>
        <w:t xml:space="preserve">8.3 Coûts et décisions</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1584"/>
        <w:gridCol w:w="1584"/>
        <w:gridCol w:w="1584"/>
        <w:gridCol w:w="1584"/>
        <w:gridCol w:w="1584"/>
      </w:tblGrid>
      <w:tr>
        <w:trPr>
          <w:tblHeader w:val="on"/>
        </w:trPr>
        <w:tc>
          <w:tcPr>
            <w:tcW w:w="1584" w:type="dxa"/>
            <w:shd w:val="clear" w:color="auto" w:fill="071C4D"/>
          </w:tcPr>
          <w:p>
            <w:pPr>
              <w:pStyle w:val="Compact"/>
            </w:pPr>
            <w:r>
              <w:rPr>
                <w:b/>
                <w:color w:val="FFFFFF"/>
                <w:sz w:val="18"/>
              </w:rPr>
              <w:t xml:space="preserve">Opération ou intervention</w:t>
            </w:r>
          </w:p>
        </w:tc>
        <w:tc>
          <w:tcPr>
            <w:tcW w:w="1584" w:type="dxa"/>
            <w:shd w:val="clear" w:color="auto" w:fill="071C4D"/>
          </w:tcPr>
          <w:p>
            <w:pPr>
              <w:pStyle w:val="Compact"/>
            </w:pPr>
            <w:r>
              <w:rPr>
                <w:b/>
                <w:color w:val="FFFFFF"/>
                <w:sz w:val="18"/>
              </w:rPr>
              <w:t xml:space="preserve">Coût TTC</w:t>
            </w:r>
          </w:p>
        </w:tc>
        <w:tc>
          <w:tcPr>
            <w:tcW w:w="1584" w:type="dxa"/>
            <w:shd w:val="clear" w:color="auto" w:fill="071C4D"/>
          </w:tcPr>
          <w:p>
            <w:pPr>
              <w:pStyle w:val="Compact"/>
            </w:pPr>
            <w:r>
              <w:rPr>
                <w:b/>
                <w:color w:val="FFFFFF"/>
                <w:sz w:val="18"/>
              </w:rPr>
              <w:t xml:space="preserve">Incidence sur les charges</w:t>
            </w:r>
          </w:p>
        </w:tc>
        <w:tc>
          <w:tcPr>
            <w:tcW w:w="1584" w:type="dxa"/>
            <w:shd w:val="clear" w:color="auto" w:fill="071C4D"/>
          </w:tcPr>
          <w:p>
            <w:pPr>
              <w:pStyle w:val="Compact"/>
            </w:pPr>
            <w:r>
              <w:rPr>
                <w:b/>
                <w:color w:val="FFFFFF"/>
                <w:sz w:val="18"/>
              </w:rPr>
              <w:t xml:space="preserve">Référence de la décision d'AG</w:t>
            </w:r>
          </w:p>
        </w:tc>
        <w:tc>
          <w:tcPr>
            <w:tcW w:w="1584" w:type="dxa"/>
            <w:shd w:val="clear" w:color="auto" w:fill="071C4D"/>
          </w:tcPr>
          <w:p>
            <w:pPr>
              <w:pStyle w:val="Compact"/>
            </w:pPr>
            <w:r>
              <w:rPr>
                <w:b/>
                <w:color w:val="FFFFFF"/>
                <w:sz w:val="18"/>
              </w:rPr>
              <w:t xml:space="preserve">Justificatif</w:t>
            </w:r>
          </w:p>
        </w:tc>
      </w:tr>
      <w:tr>
        <w:trPr>
          <w:trHeight w:val="420"/>
        </w:trPr>
        <w:tc>
          <w:tcPr>
            <w:tcW w:w="1584" w:type="dxa"/>
          </w:tcPr>
          <w:p>
            <w:pPr>
              <w:pStyle w:val="Compact"/>
            </w:pPr>
            <w:r>
              <w:t xml:space="preserve"> </w:t>
            </w:r>
          </w:p>
        </w:tc>
        <w:tc>
          <w:tcPr>
            <w:tcW w:w="1584" w:type="dxa"/>
          </w:tcPr>
          <w:p>
            <w:pPr>
              <w:pStyle w:val="Compact"/>
            </w:pPr>
            <w:r>
              <w:t xml:space="preserve"> </w:t>
            </w:r>
          </w:p>
        </w:tc>
        <w:tc>
          <w:tcPr>
            <w:tcW w:w="1584" w:type="dxa"/>
          </w:tcPr>
          <w:p>
            <w:pPr>
              <w:pStyle w:val="Compact"/>
            </w:pPr>
            <w:r>
              <w:t xml:space="preserve"> </w:t>
            </w:r>
          </w:p>
        </w:tc>
        <w:tc>
          <w:tcPr>
            <w:tcW w:w="1584" w:type="dxa"/>
          </w:tcPr>
          <w:p>
            <w:pPr>
              <w:pStyle w:val="Compact"/>
            </w:pPr>
            <w:r>
              <w:t xml:space="preserve"> </w:t>
            </w:r>
          </w:p>
        </w:tc>
        <w:tc>
          <w:tcPr>
            <w:tcW w:w="1584" w:type="dxa"/>
          </w:tcPr>
          <w:p>
            <w:pPr>
              <w:pStyle w:val="Compact"/>
            </w:pPr>
            <w:r>
              <w:t xml:space="preserve"> </w:t>
            </w:r>
          </w:p>
        </w:tc>
      </w:tr>
      <w:tr>
        <w:trPr>
          <w:trHeight w:val="420"/>
        </w:trPr>
        <w:tc>
          <w:tcPr>
            <w:tcW w:w="1584" w:type="dxa"/>
          </w:tcPr>
          <w:p>
            <w:pPr>
              <w:pStyle w:val="Compact"/>
            </w:pPr>
            <w:r>
              <w:t xml:space="preserve"> </w:t>
            </w:r>
          </w:p>
        </w:tc>
        <w:tc>
          <w:tcPr>
            <w:tcW w:w="1584" w:type="dxa"/>
          </w:tcPr>
          <w:p>
            <w:pPr>
              <w:pStyle w:val="Compact"/>
            </w:pPr>
            <w:r>
              <w:t xml:space="preserve"> </w:t>
            </w:r>
          </w:p>
        </w:tc>
        <w:tc>
          <w:tcPr>
            <w:tcW w:w="1584" w:type="dxa"/>
          </w:tcPr>
          <w:p>
            <w:pPr>
              <w:pStyle w:val="Compact"/>
            </w:pPr>
            <w:r>
              <w:t xml:space="preserve"> </w:t>
            </w:r>
          </w:p>
        </w:tc>
        <w:tc>
          <w:tcPr>
            <w:tcW w:w="1584" w:type="dxa"/>
          </w:tcPr>
          <w:p>
            <w:pPr>
              <w:pStyle w:val="Compact"/>
            </w:pPr>
            <w:r>
              <w:t xml:space="preserve"> </w:t>
            </w:r>
          </w:p>
        </w:tc>
        <w:tc>
          <w:tcPr>
            <w:tcW w:w="1584" w:type="dxa"/>
          </w:tcPr>
          <w:p>
            <w:pPr>
              <w:pStyle w:val="Compact"/>
            </w:pPr>
            <w:r>
              <w:t xml:space="preserve"> </w:t>
            </w:r>
          </w:p>
        </w:tc>
      </w:tr>
      <w:tr>
        <w:trPr>
          <w:trHeight w:val="420"/>
        </w:trPr>
        <w:tc>
          <w:tcPr>
            <w:tcW w:w="1584" w:type="dxa"/>
          </w:tcPr>
          <w:p>
            <w:pPr>
              <w:pStyle w:val="Compact"/>
            </w:pPr>
            <w:r>
              <w:t xml:space="preserve"> </w:t>
            </w:r>
          </w:p>
        </w:tc>
        <w:tc>
          <w:tcPr>
            <w:tcW w:w="1584" w:type="dxa"/>
          </w:tcPr>
          <w:p>
            <w:pPr>
              <w:pStyle w:val="Compact"/>
            </w:pPr>
            <w:r>
              <w:t xml:space="preserve"> </w:t>
            </w:r>
          </w:p>
        </w:tc>
        <w:tc>
          <w:tcPr>
            <w:tcW w:w="1584" w:type="dxa"/>
          </w:tcPr>
          <w:p>
            <w:pPr>
              <w:pStyle w:val="Compact"/>
            </w:pPr>
            <w:r>
              <w:t xml:space="preserve"> </w:t>
            </w:r>
          </w:p>
        </w:tc>
        <w:tc>
          <w:tcPr>
            <w:tcW w:w="1584" w:type="dxa"/>
          </w:tcPr>
          <w:p>
            <w:pPr>
              <w:pStyle w:val="Compact"/>
            </w:pPr>
            <w:r>
              <w:t xml:space="preserve"> </w:t>
            </w:r>
          </w:p>
        </w:tc>
        <w:tc>
          <w:tcPr>
            <w:tcW w:w="1584" w:type="dxa"/>
          </w:tcPr>
          <w:p>
            <w:pPr>
              <w:pStyle w:val="Compact"/>
            </w:pPr>
            <w:r>
              <w:t xml:space="preserve"> </w:t>
            </w:r>
          </w:p>
        </w:tc>
      </w:tr>
      <w:tr>
        <w:trPr>
          <w:trHeight w:val="420"/>
        </w:trPr>
        <w:tc>
          <w:tcPr>
            <w:tcW w:w="1584" w:type="dxa"/>
          </w:tcPr>
          <w:p>
            <w:pPr>
              <w:pStyle w:val="Compact"/>
            </w:pPr>
            <w:r>
              <w:t xml:space="preserve"> </w:t>
            </w:r>
          </w:p>
        </w:tc>
        <w:tc>
          <w:tcPr>
            <w:tcW w:w="1584" w:type="dxa"/>
          </w:tcPr>
          <w:p>
            <w:pPr>
              <w:pStyle w:val="Compact"/>
            </w:pPr>
            <w:r>
              <w:t xml:space="preserve"> </w:t>
            </w:r>
          </w:p>
        </w:tc>
        <w:tc>
          <w:tcPr>
            <w:tcW w:w="1584" w:type="dxa"/>
          </w:tcPr>
          <w:p>
            <w:pPr>
              <w:pStyle w:val="Compact"/>
            </w:pPr>
            <w:r>
              <w:t xml:space="preserve"> </w:t>
            </w:r>
          </w:p>
        </w:tc>
        <w:tc>
          <w:tcPr>
            <w:tcW w:w="1584" w:type="dxa"/>
          </w:tcPr>
          <w:p>
            <w:pPr>
              <w:pStyle w:val="Compact"/>
            </w:pPr>
            <w:r>
              <w:t xml:space="preserve"> </w:t>
            </w:r>
          </w:p>
        </w:tc>
        <w:tc>
          <w:tcPr>
            <w:tcW w:w="1584" w:type="dxa"/>
          </w:tcPr>
          <w:p>
            <w:pPr>
              <w:pStyle w:val="Compact"/>
            </w:pPr>
            <w:r>
              <w:t xml:space="preserve"> </w:t>
            </w:r>
          </w:p>
        </w:tc>
      </w:tr>
      <w:tr>
        <w:trPr>
          <w:trHeight w:val="420"/>
        </w:trPr>
        <w:tc>
          <w:tcPr>
            <w:tcW w:w="1584" w:type="dxa"/>
          </w:tcPr>
          <w:p>
            <w:pPr>
              <w:pStyle w:val="Compact"/>
            </w:pPr>
            <w:r>
              <w:t xml:space="preserve"> </w:t>
            </w:r>
          </w:p>
        </w:tc>
        <w:tc>
          <w:tcPr>
            <w:tcW w:w="1584" w:type="dxa"/>
          </w:tcPr>
          <w:p>
            <w:pPr>
              <w:pStyle w:val="Compact"/>
            </w:pPr>
            <w:r>
              <w:t xml:space="preserve"> </w:t>
            </w:r>
          </w:p>
        </w:tc>
        <w:tc>
          <w:tcPr>
            <w:tcW w:w="1584" w:type="dxa"/>
          </w:tcPr>
          <w:p>
            <w:pPr>
              <w:pStyle w:val="Compact"/>
            </w:pPr>
            <w:r>
              <w:t xml:space="preserve"> </w:t>
            </w:r>
          </w:p>
        </w:tc>
        <w:tc>
          <w:tcPr>
            <w:tcW w:w="1584" w:type="dxa"/>
          </w:tcPr>
          <w:p>
            <w:pPr>
              <w:pStyle w:val="Compact"/>
            </w:pPr>
            <w:r>
              <w:t xml:space="preserve"> </w:t>
            </w:r>
          </w:p>
        </w:tc>
        <w:tc>
          <w:tcPr>
            <w:tcW w:w="1584" w:type="dxa"/>
          </w:tcPr>
          <w:p>
            <w:pPr>
              <w:pStyle w:val="Compact"/>
            </w:pPr>
            <w:r>
              <w:t xml:space="preserve"> </w:t>
            </w:r>
          </w:p>
        </w:tc>
      </w:tr>
    </w:tbl>
    <w:p>
      <w:pPr>
        <w:pStyle w:val="BodyText"/>
      </w:pPr>
      <w:r>
        <w:t xml:space="preserve">Incidence sur les charges : indiquer l'imputation prévisionnelle (charges courantes ou appel de fonds travaux). Le carnet ne détaille pas le calcul des charges, qui relève des pièces comptables.</w:t>
      </w:r>
    </w:p>
    <w:bookmarkEnd w:id="20"/>
    <w:bookmarkEnd w:id="21"/>
    <w:bookmarkStart w:id="24" w:name="X2767e24471c95c8f93a27e553b81345bebf9344"/>
    <w:p>
      <w:pPr>
        <w:pStyle w:val="Heading2"/>
      </w:pPr>
      <w:r>
        <w:t xml:space="preserve">9</w:t>
      </w:r>
      <w:r>
        <w:t xml:space="preserve"> </w:t>
      </w:r>
      <w:r>
        <w:t xml:space="preserve">Historique des versions et des transmissions</w:t>
      </w:r>
    </w:p>
    <w:p>
      <w:pPr>
        <w:pStyle w:val="FirstParagraph"/>
      </w:pPr>
      <w:r>
        <w:t xml:space="preserve">Chaque révision est datée et conservée. Lors d'une vente, le vendeur remet le carnet à l'acquéreur au plus tard lors de la promesse de vente ou, à défaut, de l'acte authentique (article L721-2 du Code de la construction et de l'habitation). La version à jour est également transmise lors d'un changement de syndic.</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1320"/>
        <w:gridCol w:w="1320"/>
        <w:gridCol w:w="1320"/>
        <w:gridCol w:w="1320"/>
        <w:gridCol w:w="1320"/>
        <w:gridCol w:w="1320"/>
      </w:tblGrid>
      <w:tr>
        <w:trPr>
          <w:tblHeader w:val="on"/>
        </w:trPr>
        <w:tc>
          <w:tcPr>
            <w:tcW w:w="1320" w:type="dxa"/>
            <w:shd w:val="clear" w:color="auto" w:fill="071C4D"/>
          </w:tcPr>
          <w:p>
            <w:pPr>
              <w:pStyle w:val="Compact"/>
            </w:pPr>
            <w:r>
              <w:rPr>
                <w:b/>
                <w:color w:val="FFFFFF"/>
                <w:sz w:val="18"/>
              </w:rPr>
              <w:t xml:space="preserve">Version</w:t>
            </w:r>
          </w:p>
        </w:tc>
        <w:tc>
          <w:tcPr>
            <w:tcW w:w="1320" w:type="dxa"/>
            <w:shd w:val="clear" w:color="auto" w:fill="071C4D"/>
          </w:tcPr>
          <w:p>
            <w:pPr>
              <w:pStyle w:val="Compact"/>
            </w:pPr>
            <w:r>
              <w:rPr>
                <w:b/>
                <w:color w:val="FFFFFF"/>
                <w:sz w:val="18"/>
              </w:rPr>
              <w:t xml:space="preserve">Date de mise à jour</w:t>
            </w:r>
          </w:p>
        </w:tc>
        <w:tc>
          <w:tcPr>
            <w:tcW w:w="1320" w:type="dxa"/>
            <w:shd w:val="clear" w:color="auto" w:fill="071C4D"/>
          </w:tcPr>
          <w:p>
            <w:pPr>
              <w:pStyle w:val="Compact"/>
            </w:pPr>
            <w:r>
              <w:rPr>
                <w:b/>
                <w:color w:val="FFFFFF"/>
                <w:sz w:val="18"/>
              </w:rPr>
              <w:t xml:space="preserve">Rubriques modifiées</w:t>
            </w:r>
          </w:p>
        </w:tc>
        <w:tc>
          <w:tcPr>
            <w:tcW w:w="1320" w:type="dxa"/>
            <w:shd w:val="clear" w:color="auto" w:fill="071C4D"/>
          </w:tcPr>
          <w:p>
            <w:pPr>
              <w:pStyle w:val="Compact"/>
            </w:pPr>
            <w:r>
              <w:rPr>
                <w:b/>
                <w:color w:val="FFFFFF"/>
                <w:sz w:val="18"/>
              </w:rPr>
              <w:t xml:space="preserve">Établie par</w:t>
            </w:r>
          </w:p>
        </w:tc>
        <w:tc>
          <w:tcPr>
            <w:tcW w:w="1320" w:type="dxa"/>
            <w:shd w:val="clear" w:color="auto" w:fill="071C4D"/>
          </w:tcPr>
          <w:p>
            <w:pPr>
              <w:pStyle w:val="Compact"/>
            </w:pPr>
            <w:r>
              <w:rPr>
                <w:b/>
                <w:color w:val="FFFFFF"/>
                <w:sz w:val="18"/>
              </w:rPr>
              <w:t xml:space="preserve">Transmise à</w:t>
            </w:r>
          </w:p>
        </w:tc>
        <w:tc>
          <w:tcPr>
            <w:tcW w:w="1320" w:type="dxa"/>
            <w:shd w:val="clear" w:color="auto" w:fill="071C4D"/>
          </w:tcPr>
          <w:p>
            <w:pPr>
              <w:pStyle w:val="Compact"/>
            </w:pPr>
            <w:r>
              <w:rPr>
                <w:b/>
                <w:color w:val="FFFFFF"/>
                <w:sz w:val="18"/>
              </w:rPr>
              <w:t xml:space="preserve">Date de transmission</w:t>
            </w:r>
          </w:p>
        </w:tc>
      </w:tr>
      <w:tr>
        <w:trPr>
          <w:trHeight w:val="420"/>
        </w:trPr>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r>
        <w:trPr>
          <w:trHeight w:val="420"/>
        </w:trPr>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r>
        <w:trPr>
          <w:trHeight w:val="420"/>
        </w:trPr>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r>
        <w:trPr>
          <w:trHeight w:val="420"/>
        </w:trPr>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r>
        <w:trPr>
          <w:trHeight w:val="420"/>
        </w:trPr>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r>
        <w:trPr>
          <w:trHeight w:val="420"/>
        </w:trPr>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c>
          <w:tcPr>
            <w:tcW w:w="1320" w:type="dxa"/>
          </w:tcPr>
          <w:p>
            <w:pPr>
              <w:pStyle w:val="Compact"/>
            </w:pPr>
            <w:r>
              <w:t xml:space="preserve"> </w:t>
            </w:r>
          </w:p>
        </w:tc>
      </w:tr>
    </w:tbl>
    <w:p>
      <w:pPr>
        <w:pStyle w:val="BodyText"/>
      </w:pPr>
      <w:r>
        <w:t xml:space="preserve">Passer à l'action</w:t>
      </w:r>
    </w:p>
    <w:bookmarkStart w:id="23" w:name="X4aa86141b6ebeff0f75bfc33aaa484ff70e69a5"/>
    <w:p>
      <w:pPr>
        <w:pStyle w:val="Heading4"/>
      </w:pPr>
      <w:r>
        <w:t xml:space="preserve">Un carnet à jour suppose un entretien suivi.</w:t>
      </w:r>
    </w:p>
    <w:p>
      <w:pPr>
        <w:pStyle w:val="FirstParagraph"/>
      </w:pPr>
      <w:r>
        <w:t xml:space="preserve">Harmony by Depanneo coordonne la maintenance des équipements communs de vos copropriétés, centralise les comptes rendus d'intervention et vous remet des justificatifs prêts à reporter dans le carnet d'entretien, partout en France.</w:t>
      </w:r>
    </w:p>
    <w:p>
      <w:pPr>
        <w:pStyle w:val="BodyText"/>
      </w:pPr>
      <w:hyperlink r:id="rId22">
        <w:r>
          <w:rPr>
            <w:rStyle w:val="Hyperlink"/>
          </w:rPr>
          <w:t xml:space="preserve">Demander un audit de parc</w:t>
        </w:r>
      </w:hyperlink>
      <w:r>
        <w:t xml:space="preserve"> </w:t>
      </w:r>
      <w:r>
        <w:t xml:space="preserve">ou 09 72 19 64 14</w:t>
      </w:r>
    </w:p>
    <w:bookmarkEnd w:id="23"/>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2" Target="https://www.depanneo.com/harmony/contact/" TargetMode="External" /></Relationships>
</file>

<file path=word/_rels/footnotes.xml.rels><?xml version="1.0" encoding="UTF-8"?><Relationships xmlns="http://schemas.openxmlformats.org/package/2006/relationships"><Relationship Type="http://schemas.openxmlformats.org/officeDocument/2006/relationships/hyperlink" Id="rId22" Target="https://www.depanneo.com/harmony/contac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2026-10-05T14:33:35Z</dcterms:created>
  <dcterms:modified xsi:type="dcterms:W3CDTF">2026-10-05T14:33:35Z</dcterms:modified>
</cp:coreProperties>
</file>

<file path=docProps/custom.xml><?xml version="1.0" encoding="utf-8"?>
<Properties xmlns="http://schemas.openxmlformats.org/officeDocument/2006/custom-properties" xmlns:vt="http://schemas.openxmlformats.org/officeDocument/2006/docPropsVTypes"/>
</file>